
<file path=[Content_Types].xml><?xml version="1.0" encoding="utf-8"?>
<Types xmlns="http://schemas.openxmlformats.org/package/2006/content-types">
  <!--cleaned_by_fortinet-->
  <Override PartName="/word/media/fortinet_alert.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!--start of fortinet insert-->
    <w:p/>
    <w:p/>
    <w:p w:rsidP="00D12F0C" w:rsidRDefault="00C23324" w:rsidR="00390FFF">
      <w:pPr>
        <w:jc w:val="center"/>
      </w:pPr>
      <w:r>
        <w:rPr>
          <w:noProof/>
        </w:rPr>
        <w:drawing>
          <wp:inline distR="0" distL="0" distB="0" distT="0">
            <wp:extent cx="5486400" cy="1341674"/>
            <wp:effectExtent r="0" b="0" t="0" l="0"/>
            <wp:docPr name="Picture 3" id="3455">
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name="Picture 1" id="3466"/>
                    <pic:cNvPicPr/>
                  </pic:nvPicPr>
                  <pic:blipFill>
                    <a:blip r:embed="rId_fortinet_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x="5486400" cy="1341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r w:type="page"/>
    </w:p>
    <!--end of fortinet insert-->
    <w:p w:rsidR="00274B22" w:rsidRPr="006F6699" w:rsidRDefault="00274B22" w:rsidP="006D403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>CURRICULUM VITAE</w:t>
      </w:r>
    </w:p>
    <w:p w:rsidR="00EE5EC0" w:rsidRPr="006F6699" w:rsidRDefault="00EE5EC0" w:rsidP="006D4035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274B22" w:rsidRPr="006F6699" w:rsidRDefault="00AC3DAE" w:rsidP="006D4035">
      <w:pPr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>Na</w:t>
      </w:r>
      <w:r w:rsidR="00274B22" w:rsidRPr="006F6699">
        <w:rPr>
          <w:rFonts w:ascii="Arial Narrow" w:hAnsi="Arial Narrow"/>
          <w:b/>
          <w:sz w:val="22"/>
          <w:szCs w:val="22"/>
        </w:rPr>
        <w:t>me</w:t>
      </w:r>
      <w:r w:rsidR="00274B22" w:rsidRPr="006F6699">
        <w:rPr>
          <w:rFonts w:ascii="Arial Narrow" w:hAnsi="Arial Narrow"/>
          <w:sz w:val="22"/>
          <w:szCs w:val="22"/>
        </w:rPr>
        <w:t xml:space="preserve">: Dima Simona </w:t>
      </w:r>
      <w:proofErr w:type="spellStart"/>
      <w:r w:rsidR="00274B22" w:rsidRPr="006F6699">
        <w:rPr>
          <w:rFonts w:ascii="Arial Narrow" w:hAnsi="Arial Narrow"/>
          <w:sz w:val="22"/>
          <w:szCs w:val="22"/>
        </w:rPr>
        <w:t>Olimpia</w:t>
      </w:r>
      <w:proofErr w:type="spellEnd"/>
    </w:p>
    <w:p w:rsidR="00274B22" w:rsidRPr="006F6699" w:rsidRDefault="00AC3DAE" w:rsidP="006D4035">
      <w:pPr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>Date and place of birth:</w:t>
      </w:r>
      <w:r w:rsidR="00274B22" w:rsidRPr="006F6699">
        <w:rPr>
          <w:rFonts w:ascii="Arial Narrow" w:hAnsi="Arial Narrow"/>
          <w:sz w:val="22"/>
          <w:szCs w:val="22"/>
        </w:rPr>
        <w:t>11 Octo</w:t>
      </w:r>
      <w:r w:rsidRPr="006F6699">
        <w:rPr>
          <w:rFonts w:ascii="Arial Narrow" w:hAnsi="Arial Narrow"/>
          <w:sz w:val="22"/>
          <w:szCs w:val="22"/>
        </w:rPr>
        <w:t>ber</w:t>
      </w:r>
      <w:r w:rsidR="00274B22" w:rsidRPr="006F6699">
        <w:rPr>
          <w:rFonts w:ascii="Arial Narrow" w:hAnsi="Arial Narrow"/>
          <w:sz w:val="22"/>
          <w:szCs w:val="22"/>
        </w:rPr>
        <w:t xml:space="preserve"> 1967, Constanta</w:t>
      </w:r>
    </w:p>
    <w:p w:rsidR="00AC3DAE" w:rsidRPr="006F6699" w:rsidRDefault="00AC3DAE" w:rsidP="006D4035">
      <w:pPr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 xml:space="preserve">Citizenship: </w:t>
      </w:r>
      <w:r w:rsidRPr="006F6699">
        <w:rPr>
          <w:rFonts w:ascii="Arial Narrow" w:hAnsi="Arial Narrow"/>
          <w:sz w:val="22"/>
          <w:szCs w:val="22"/>
        </w:rPr>
        <w:t>Romanian</w:t>
      </w:r>
    </w:p>
    <w:p w:rsidR="00D95A30" w:rsidRPr="006F6699" w:rsidRDefault="00D95A30" w:rsidP="002D317B">
      <w:pPr>
        <w:pStyle w:val="Listparagraf"/>
        <w:numPr>
          <w:ilvl w:val="0"/>
          <w:numId w:val="1"/>
        </w:numPr>
        <w:rPr>
          <w:rFonts w:ascii="Arial Narrow" w:hAnsi="Arial Narrow"/>
          <w:szCs w:val="22"/>
        </w:rPr>
      </w:pPr>
      <w:proofErr w:type="spellStart"/>
      <w:r w:rsidRPr="006F6699">
        <w:rPr>
          <w:rFonts w:ascii="Arial Narrow" w:hAnsi="Arial Narrow"/>
          <w:szCs w:val="22"/>
        </w:rPr>
        <w:t>Fundeni</w:t>
      </w:r>
      <w:proofErr w:type="spellEnd"/>
      <w:r w:rsidRPr="006F6699">
        <w:rPr>
          <w:rFonts w:ascii="Arial Narrow" w:hAnsi="Arial Narrow"/>
          <w:szCs w:val="22"/>
        </w:rPr>
        <w:t xml:space="preserve"> Clinical Institute, 258 </w:t>
      </w:r>
      <w:proofErr w:type="spellStart"/>
      <w:r w:rsidRPr="006F6699">
        <w:rPr>
          <w:rFonts w:ascii="Arial Narrow" w:hAnsi="Arial Narrow"/>
          <w:szCs w:val="22"/>
        </w:rPr>
        <w:t>Fundeni</w:t>
      </w:r>
      <w:proofErr w:type="spellEnd"/>
      <w:r w:rsidRPr="006F6699">
        <w:rPr>
          <w:rFonts w:ascii="Arial Narrow" w:hAnsi="Arial Narrow"/>
          <w:szCs w:val="22"/>
        </w:rPr>
        <w:t xml:space="preserve"> street, Bucharest, Romania, zip code 022328, www.icfundeni.ro</w:t>
      </w:r>
    </w:p>
    <w:p w:rsidR="006A248A" w:rsidRPr="006F6699" w:rsidRDefault="006A248A" w:rsidP="006D4035">
      <w:pPr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 xml:space="preserve"> Current position:</w:t>
      </w:r>
    </w:p>
    <w:p w:rsidR="006A248A" w:rsidRPr="006F6699" w:rsidRDefault="006A248A" w:rsidP="00D95A30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Scientific Researcher I, </w:t>
      </w:r>
      <w:proofErr w:type="spellStart"/>
      <w:r w:rsidRPr="006F6699">
        <w:rPr>
          <w:rFonts w:ascii="Arial Narrow" w:hAnsi="Arial Narrow"/>
          <w:sz w:val="22"/>
          <w:szCs w:val="22"/>
        </w:rPr>
        <w:t>Fundeni</w:t>
      </w:r>
      <w:proofErr w:type="spellEnd"/>
      <w:r w:rsidRPr="006F6699">
        <w:rPr>
          <w:rFonts w:ascii="Arial Narrow" w:hAnsi="Arial Narrow"/>
          <w:sz w:val="22"/>
          <w:szCs w:val="22"/>
        </w:rPr>
        <w:t xml:space="preserve"> Clinical Institute</w:t>
      </w:r>
      <w:r w:rsidR="00D95A30" w:rsidRPr="006F6699">
        <w:rPr>
          <w:rFonts w:ascii="Arial Narrow" w:hAnsi="Arial Narrow"/>
          <w:sz w:val="22"/>
          <w:szCs w:val="22"/>
        </w:rPr>
        <w:t xml:space="preserve">, </w:t>
      </w:r>
    </w:p>
    <w:p w:rsidR="006A248A" w:rsidRPr="006F6699" w:rsidRDefault="006A248A" w:rsidP="006A248A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Coordinator Research and Development </w:t>
      </w:r>
      <w:proofErr w:type="spellStart"/>
      <w:r w:rsidRPr="006F6699">
        <w:rPr>
          <w:rFonts w:ascii="Arial Narrow" w:hAnsi="Arial Narrow"/>
          <w:sz w:val="22"/>
          <w:szCs w:val="22"/>
        </w:rPr>
        <w:t>Center</w:t>
      </w:r>
      <w:proofErr w:type="spellEnd"/>
      <w:r w:rsidRPr="006F6699">
        <w:rPr>
          <w:rFonts w:ascii="Arial Narrow" w:hAnsi="Arial Narrow"/>
          <w:sz w:val="22"/>
          <w:szCs w:val="22"/>
        </w:rPr>
        <w:t xml:space="preserve"> of Digestive Disease and Liver Transplantation</w:t>
      </w:r>
    </w:p>
    <w:p w:rsidR="006A248A" w:rsidRPr="006F6699" w:rsidRDefault="006A248A" w:rsidP="006A248A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MD, PhD General Surgery, </w:t>
      </w:r>
      <w:proofErr w:type="spellStart"/>
      <w:r w:rsidRPr="006F6699">
        <w:rPr>
          <w:rFonts w:ascii="Arial Narrow" w:hAnsi="Arial Narrow"/>
          <w:sz w:val="22"/>
          <w:szCs w:val="22"/>
        </w:rPr>
        <w:t>Fundeni</w:t>
      </w:r>
      <w:proofErr w:type="spellEnd"/>
      <w:r w:rsidRPr="006F6699">
        <w:rPr>
          <w:rFonts w:ascii="Arial Narrow" w:hAnsi="Arial Narrow"/>
          <w:sz w:val="22"/>
          <w:szCs w:val="22"/>
        </w:rPr>
        <w:t xml:space="preserve"> Clinical Institute</w:t>
      </w:r>
    </w:p>
    <w:p w:rsidR="006A248A" w:rsidRPr="006F6699" w:rsidRDefault="006A248A" w:rsidP="006A248A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President of the Scientific Council, </w:t>
      </w:r>
      <w:proofErr w:type="spellStart"/>
      <w:r w:rsidRPr="006F6699">
        <w:rPr>
          <w:rFonts w:ascii="Arial Narrow" w:hAnsi="Arial Narrow"/>
          <w:sz w:val="22"/>
          <w:szCs w:val="22"/>
        </w:rPr>
        <w:t>Fundeni</w:t>
      </w:r>
      <w:proofErr w:type="spellEnd"/>
      <w:r w:rsidRPr="006F6699">
        <w:rPr>
          <w:rFonts w:ascii="Arial Narrow" w:hAnsi="Arial Narrow"/>
          <w:sz w:val="22"/>
          <w:szCs w:val="22"/>
        </w:rPr>
        <w:t xml:space="preserve"> Clinical Institute</w:t>
      </w:r>
      <w:r w:rsidR="00EE5EC0" w:rsidRPr="006F6699">
        <w:rPr>
          <w:rFonts w:ascii="Arial Narrow" w:hAnsi="Arial Narrow"/>
          <w:sz w:val="22"/>
          <w:szCs w:val="22"/>
        </w:rPr>
        <w:t xml:space="preserve"> (since 2017)</w:t>
      </w:r>
    </w:p>
    <w:p w:rsidR="006A248A" w:rsidRPr="006F6699" w:rsidRDefault="006A248A" w:rsidP="006A248A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Scientific Coordinator of the </w:t>
      </w:r>
      <w:r w:rsidR="002D317B" w:rsidRPr="006F6699">
        <w:rPr>
          <w:rFonts w:ascii="Arial Narrow" w:hAnsi="Arial Narrow"/>
          <w:sz w:val="22"/>
          <w:szCs w:val="22"/>
        </w:rPr>
        <w:t>project:</w:t>
      </w:r>
      <w:r w:rsidRPr="006F6699">
        <w:rPr>
          <w:rFonts w:ascii="Arial Narrow" w:hAnsi="Arial Narrow"/>
          <w:sz w:val="22"/>
          <w:szCs w:val="22"/>
        </w:rPr>
        <w:t xml:space="preserve"> POS CCE Priority Axis 2: Competitiveness through Research, Technological Development and Innovation, Operation: 2.2.1. Development of the existing C-D infrastructure and creation of new C-D infrastructures (laboratories, research centres) - 951 / code SMIS-CSNR 14056, financing contract no. 434 / 21.12.2012 - Centre of Excellence in Translational Medicine (CEMT)</w:t>
      </w:r>
      <w:r w:rsidR="00EE5EC0" w:rsidRPr="006F6699">
        <w:rPr>
          <w:rFonts w:ascii="Arial Narrow" w:hAnsi="Arial Narrow"/>
          <w:sz w:val="22"/>
          <w:szCs w:val="22"/>
        </w:rPr>
        <w:t>.</w:t>
      </w:r>
    </w:p>
    <w:p w:rsidR="006A248A" w:rsidRPr="006F6699" w:rsidRDefault="006A248A" w:rsidP="006A248A">
      <w:pPr>
        <w:spacing w:line="276" w:lineRule="auto"/>
        <w:rPr>
          <w:rFonts w:ascii="Arial Narrow" w:hAnsi="Arial Narrow"/>
          <w:sz w:val="22"/>
          <w:szCs w:val="22"/>
        </w:rPr>
      </w:pPr>
    </w:p>
    <w:p w:rsidR="0020612F" w:rsidRPr="006F6699" w:rsidRDefault="00EC4890" w:rsidP="006D4035">
      <w:pPr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 xml:space="preserve">Scientific degree: </w:t>
      </w:r>
    </w:p>
    <w:p w:rsidR="0020612F" w:rsidRPr="006F6699" w:rsidRDefault="00E7382E" w:rsidP="006D4035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Ph.D. degree in 2006 (Minister’s order number 632/21.03.2007), with the thesis entitled “Experimental models in the whole pancreas and islet cell transplantation” at </w:t>
      </w:r>
      <w:proofErr w:type="spellStart"/>
      <w:r w:rsidRPr="006F6699">
        <w:rPr>
          <w:rFonts w:ascii="Arial Narrow" w:hAnsi="Arial Narrow"/>
          <w:sz w:val="22"/>
          <w:szCs w:val="22"/>
        </w:rPr>
        <w:t>Ovidius</w:t>
      </w:r>
      <w:proofErr w:type="spellEnd"/>
      <w:r w:rsidRPr="006F6699">
        <w:rPr>
          <w:rFonts w:ascii="Arial Narrow" w:hAnsi="Arial Narrow"/>
          <w:sz w:val="22"/>
          <w:szCs w:val="22"/>
        </w:rPr>
        <w:t xml:space="preserve"> University, Constanta, coordinated by </w:t>
      </w:r>
      <w:r w:rsidR="0020612F" w:rsidRPr="006F6699">
        <w:rPr>
          <w:rFonts w:ascii="Arial Narrow" w:hAnsi="Arial Narrow"/>
          <w:sz w:val="22"/>
          <w:szCs w:val="22"/>
        </w:rPr>
        <w:t xml:space="preserve">Prof. </w:t>
      </w:r>
      <w:proofErr w:type="spellStart"/>
      <w:r w:rsidR="0020612F" w:rsidRPr="006F6699">
        <w:rPr>
          <w:rFonts w:ascii="Arial Narrow" w:hAnsi="Arial Narrow"/>
          <w:sz w:val="22"/>
          <w:szCs w:val="22"/>
        </w:rPr>
        <w:t>Dr.</w:t>
      </w:r>
      <w:proofErr w:type="spellEnd"/>
      <w:r w:rsidR="0020612F" w:rsidRPr="006F669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0612F" w:rsidRPr="006F6699">
        <w:rPr>
          <w:rFonts w:ascii="Arial Narrow" w:hAnsi="Arial Narrow"/>
          <w:sz w:val="22"/>
          <w:szCs w:val="22"/>
        </w:rPr>
        <w:t>Vasile</w:t>
      </w:r>
      <w:proofErr w:type="spellEnd"/>
      <w:r w:rsidR="0020612F" w:rsidRPr="006F6699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20612F" w:rsidRPr="006F6699">
        <w:rPr>
          <w:rFonts w:ascii="Arial Narrow" w:hAnsi="Arial Narrow"/>
          <w:sz w:val="22"/>
          <w:szCs w:val="22"/>
        </w:rPr>
        <w:t>Sarbu</w:t>
      </w:r>
      <w:proofErr w:type="spellEnd"/>
    </w:p>
    <w:p w:rsidR="00EC4890" w:rsidRPr="006F6699" w:rsidRDefault="00EC4890" w:rsidP="006D4035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Habilitated doctor in Medicine 2017</w:t>
      </w:r>
    </w:p>
    <w:p w:rsidR="00274B22" w:rsidRPr="006F6699" w:rsidRDefault="00BA7249" w:rsidP="00581486">
      <w:pPr>
        <w:numPr>
          <w:ilvl w:val="0"/>
          <w:numId w:val="1"/>
        </w:numPr>
        <w:spacing w:line="276" w:lineRule="auto"/>
        <w:ind w:right="-430"/>
        <w:rPr>
          <w:rFonts w:ascii="Arial Narrow" w:hAnsi="Arial Narrow"/>
          <w:sz w:val="22"/>
          <w:szCs w:val="22"/>
        </w:rPr>
      </w:pPr>
      <w:r w:rsidRPr="006F6699">
        <w:rPr>
          <w:b/>
          <w:bCs/>
          <w:sz w:val="22"/>
          <w:szCs w:val="22"/>
        </w:rPr>
        <w:t>Educational background &amp; professional experience</w:t>
      </w:r>
    </w:p>
    <w:p w:rsidR="00BA7249" w:rsidRPr="006F6699" w:rsidRDefault="00BA7249" w:rsidP="00BA7249">
      <w:pPr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 xml:space="preserve"> </w:t>
      </w:r>
    </w:p>
    <w:tbl>
      <w:tblPr>
        <w:tblW w:w="9810" w:type="dxa"/>
        <w:tblInd w:w="-10" w:type="dxa"/>
        <w:tblLook w:val="04A0" w:firstRow="1" w:lastRow="0" w:firstColumn="1" w:lastColumn="0" w:noHBand="0" w:noVBand="1"/>
      </w:tblPr>
      <w:tblGrid>
        <w:gridCol w:w="5688"/>
        <w:gridCol w:w="1342"/>
        <w:gridCol w:w="2780"/>
      </w:tblGrid>
      <w:tr w:rsidR="00BA7249" w:rsidRPr="006F6699" w:rsidTr="00BA7249">
        <w:trPr>
          <w:cantSplit/>
          <w:trHeight w:val="283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7249" w:rsidRPr="006F6699" w:rsidRDefault="00BA7249" w:rsidP="002D317B">
            <w:pPr>
              <w:spacing w:line="276" w:lineRule="auto"/>
              <w:ind w:left="0" w:right="0"/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Institution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BA7249" w:rsidRPr="006F6699" w:rsidRDefault="00BA7249" w:rsidP="002D317B">
            <w:pPr>
              <w:spacing w:line="276" w:lineRule="auto"/>
              <w:ind w:left="0" w:right="0"/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Period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BA7249" w:rsidRPr="006F6699" w:rsidRDefault="00BA7249" w:rsidP="002D317B">
            <w:pPr>
              <w:spacing w:line="276" w:lineRule="auto"/>
              <w:ind w:left="0" w:right="0"/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Degrees or diplomas obtained</w:t>
            </w:r>
          </w:p>
        </w:tc>
      </w:tr>
      <w:tr w:rsidR="00BA7249" w:rsidRPr="006F6699" w:rsidTr="00BA7249">
        <w:trPr>
          <w:cantSplit/>
          <w:trHeight w:val="604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7249" w:rsidRPr="006F6699" w:rsidRDefault="00BA7249" w:rsidP="002D317B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Carol Davila University of Medicine and Pharmacy, Faculty of General Medicine, Bucharest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BA7249" w:rsidRPr="006F6699" w:rsidRDefault="00BA7249" w:rsidP="002D317B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1989–1995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BA7249" w:rsidRPr="006F6699" w:rsidRDefault="00BA7249" w:rsidP="002D317B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MD degree, General Medicine</w:t>
            </w:r>
          </w:p>
        </w:tc>
      </w:tr>
      <w:tr w:rsidR="00BA7249" w:rsidRPr="006F6699" w:rsidTr="00BA7249">
        <w:trPr>
          <w:cantSplit/>
          <w:trHeight w:val="197"/>
        </w:trPr>
        <w:tc>
          <w:tcPr>
            <w:tcW w:w="0" w:type="auto"/>
            <w:shd w:val="clear" w:color="000000" w:fill="FFFFFF"/>
            <w:vAlign w:val="center"/>
            <w:hideMark/>
          </w:tcPr>
          <w:p w:rsidR="00BA7249" w:rsidRPr="006F6699" w:rsidRDefault="00BA7249" w:rsidP="002D317B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“</w:t>
            </w:r>
            <w:proofErr w:type="spell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Ovidius</w:t>
            </w:r>
            <w:proofErr w:type="spell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” University Constanta </w:t>
            </w:r>
          </w:p>
        </w:tc>
        <w:tc>
          <w:tcPr>
            <w:tcW w:w="1342" w:type="dxa"/>
            <w:shd w:val="clear" w:color="000000" w:fill="FFFFFF"/>
            <w:vAlign w:val="center"/>
            <w:hideMark/>
          </w:tcPr>
          <w:p w:rsidR="00BA7249" w:rsidRPr="006F6699" w:rsidRDefault="00BA7249" w:rsidP="002D317B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1998–2006</w:t>
            </w:r>
          </w:p>
        </w:tc>
        <w:tc>
          <w:tcPr>
            <w:tcW w:w="2780" w:type="dxa"/>
            <w:shd w:val="clear" w:color="000000" w:fill="FFFFFF"/>
            <w:vAlign w:val="center"/>
            <w:hideMark/>
          </w:tcPr>
          <w:p w:rsidR="00BA7249" w:rsidRPr="006F6699" w:rsidRDefault="00BA7249" w:rsidP="002D317B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PhD in Medical Sciences </w:t>
            </w:r>
          </w:p>
        </w:tc>
      </w:tr>
    </w:tbl>
    <w:p w:rsidR="006A248A" w:rsidRPr="006F6699" w:rsidRDefault="006A248A" w:rsidP="006A248A">
      <w:pPr>
        <w:spacing w:line="276" w:lineRule="auto"/>
        <w:ind w:right="-430"/>
        <w:rPr>
          <w:rFonts w:ascii="Arial Narrow" w:hAnsi="Arial Narrow"/>
          <w:sz w:val="22"/>
          <w:szCs w:val="22"/>
        </w:rPr>
      </w:pPr>
    </w:p>
    <w:tbl>
      <w:tblPr>
        <w:tblW w:w="9612" w:type="dxa"/>
        <w:tblInd w:w="108" w:type="dxa"/>
        <w:tblLook w:val="04A0" w:firstRow="1" w:lastRow="0" w:firstColumn="1" w:lastColumn="0" w:noHBand="0" w:noVBand="1"/>
      </w:tblPr>
      <w:tblGrid>
        <w:gridCol w:w="5652"/>
        <w:gridCol w:w="1350"/>
        <w:gridCol w:w="2610"/>
      </w:tblGrid>
      <w:tr w:rsidR="006A248A" w:rsidRPr="006F6699" w:rsidTr="00BA7249">
        <w:trPr>
          <w:cantSplit/>
          <w:trHeight w:val="60"/>
        </w:trPr>
        <w:tc>
          <w:tcPr>
            <w:tcW w:w="5652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Institution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Period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Position</w:t>
            </w:r>
          </w:p>
        </w:tc>
      </w:tr>
      <w:tr w:rsidR="006A248A" w:rsidRPr="006F6699" w:rsidTr="00BA7249">
        <w:trPr>
          <w:cantSplit/>
          <w:trHeight w:val="60"/>
        </w:trPr>
        <w:tc>
          <w:tcPr>
            <w:tcW w:w="5652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County Clinical Hospital, Constanta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1995-1999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Attending surgeon</w:t>
            </w:r>
          </w:p>
        </w:tc>
      </w:tr>
      <w:tr w:rsidR="006A248A" w:rsidRPr="006F6699" w:rsidTr="00BA7249">
        <w:trPr>
          <w:cantSplit/>
          <w:trHeight w:val="169"/>
        </w:trPr>
        <w:tc>
          <w:tcPr>
            <w:tcW w:w="5652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“</w:t>
            </w:r>
            <w:proofErr w:type="spell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Ovidius</w:t>
            </w:r>
            <w:proofErr w:type="spell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” University Constanta Faculty of General Medicine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2003–2006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CP III, MD General Surgery</w:t>
            </w:r>
          </w:p>
        </w:tc>
      </w:tr>
      <w:tr w:rsidR="006A248A" w:rsidRPr="006F6699" w:rsidTr="00BA7249">
        <w:trPr>
          <w:cantSplit/>
          <w:trHeight w:val="589"/>
        </w:trPr>
        <w:tc>
          <w:tcPr>
            <w:tcW w:w="5652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proofErr w:type="spell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Fundeni</w:t>
            </w:r>
            <w:proofErr w:type="spell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 Clinical Institute, Bucharest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2006-Present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MD General Surgery</w:t>
            </w:r>
          </w:p>
        </w:tc>
      </w:tr>
      <w:tr w:rsidR="006A248A" w:rsidRPr="006F6699" w:rsidTr="00BA7249">
        <w:trPr>
          <w:cantSplit/>
          <w:trHeight w:val="399"/>
        </w:trPr>
        <w:tc>
          <w:tcPr>
            <w:tcW w:w="5652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proofErr w:type="spell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Fundeni</w:t>
            </w:r>
            <w:proofErr w:type="spell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 Clinical Institute, Bucharest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2009–Present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Research &amp; Development Coordinator</w:t>
            </w:r>
          </w:p>
        </w:tc>
      </w:tr>
      <w:tr w:rsidR="006A248A" w:rsidRPr="006F6699" w:rsidTr="00BA7249">
        <w:trPr>
          <w:cantSplit/>
          <w:trHeight w:val="60"/>
        </w:trPr>
        <w:tc>
          <w:tcPr>
            <w:tcW w:w="5652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proofErr w:type="spell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Fundeni</w:t>
            </w:r>
            <w:proofErr w:type="spell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 Clinical Institute, Bucharest</w:t>
            </w:r>
          </w:p>
        </w:tc>
        <w:tc>
          <w:tcPr>
            <w:tcW w:w="135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2013-2015</w:t>
            </w:r>
          </w:p>
        </w:tc>
        <w:tc>
          <w:tcPr>
            <w:tcW w:w="2610" w:type="dxa"/>
            <w:shd w:val="clear" w:color="000000" w:fill="FFFFFF"/>
            <w:vAlign w:val="center"/>
            <w:hideMark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CSII</w:t>
            </w:r>
          </w:p>
        </w:tc>
      </w:tr>
      <w:tr w:rsidR="006A248A" w:rsidRPr="006F6699" w:rsidTr="00BA7249">
        <w:trPr>
          <w:cantSplit/>
          <w:trHeight w:val="60"/>
        </w:trPr>
        <w:tc>
          <w:tcPr>
            <w:tcW w:w="5652" w:type="dxa"/>
            <w:shd w:val="clear" w:color="000000" w:fill="FFFFFF"/>
            <w:vAlign w:val="center"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proofErr w:type="spell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Fundeni</w:t>
            </w:r>
            <w:proofErr w:type="spell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 Clinical Institute, Bucharest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2015- Present</w:t>
            </w:r>
          </w:p>
        </w:tc>
        <w:tc>
          <w:tcPr>
            <w:tcW w:w="2610" w:type="dxa"/>
            <w:shd w:val="clear" w:color="000000" w:fill="FFFFFF"/>
            <w:vAlign w:val="center"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CSI</w:t>
            </w:r>
          </w:p>
        </w:tc>
      </w:tr>
      <w:tr w:rsidR="006A248A" w:rsidRPr="006F6699" w:rsidTr="00BA7249">
        <w:trPr>
          <w:cantSplit/>
          <w:trHeight w:val="60"/>
        </w:trPr>
        <w:tc>
          <w:tcPr>
            <w:tcW w:w="5652" w:type="dxa"/>
            <w:shd w:val="clear" w:color="000000" w:fill="FFFFFF"/>
            <w:vAlign w:val="center"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proofErr w:type="spell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Fundeni</w:t>
            </w:r>
            <w:proofErr w:type="spell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 Clinical Institute, Bucharest</w:t>
            </w:r>
          </w:p>
        </w:tc>
        <w:tc>
          <w:tcPr>
            <w:tcW w:w="1350" w:type="dxa"/>
            <w:shd w:val="clear" w:color="000000" w:fill="FFFFFF"/>
            <w:vAlign w:val="center"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2017- Present</w:t>
            </w:r>
          </w:p>
        </w:tc>
        <w:tc>
          <w:tcPr>
            <w:tcW w:w="2610" w:type="dxa"/>
            <w:shd w:val="clear" w:color="000000" w:fill="FFFFFF"/>
            <w:vAlign w:val="center"/>
          </w:tcPr>
          <w:p w:rsidR="006A248A" w:rsidRPr="006F6699" w:rsidRDefault="006A248A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hAnsi="Arial Narrow"/>
                <w:sz w:val="22"/>
                <w:szCs w:val="22"/>
              </w:rPr>
              <w:t>President of the Scientific Council</w:t>
            </w:r>
          </w:p>
        </w:tc>
      </w:tr>
    </w:tbl>
    <w:p w:rsidR="00E92874" w:rsidRPr="006F6699" w:rsidRDefault="00E92874" w:rsidP="006A248A">
      <w:pPr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 </w:t>
      </w:r>
    </w:p>
    <w:p w:rsidR="00E92874" w:rsidRPr="006F6699" w:rsidRDefault="006F6699" w:rsidP="006D4035">
      <w:pPr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 xml:space="preserve">Competence, </w:t>
      </w:r>
      <w:proofErr w:type="spellStart"/>
      <w:r w:rsidRPr="006F6699">
        <w:rPr>
          <w:rFonts w:ascii="Arial Narrow" w:hAnsi="Arial Narrow"/>
          <w:b/>
          <w:sz w:val="22"/>
          <w:szCs w:val="22"/>
        </w:rPr>
        <w:t>Honors</w:t>
      </w:r>
      <w:proofErr w:type="spellEnd"/>
    </w:p>
    <w:p w:rsidR="00C16CB4" w:rsidRPr="006F6699" w:rsidRDefault="00BC02A1" w:rsidP="006D4035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Secretary of the Commission 3</w:t>
      </w:r>
      <w:r w:rsidR="00C16CB4" w:rsidRPr="006F6699">
        <w:rPr>
          <w:rFonts w:ascii="Arial Narrow" w:hAnsi="Arial Narrow"/>
          <w:sz w:val="22"/>
          <w:szCs w:val="22"/>
        </w:rPr>
        <w:t xml:space="preserve">, Life and Health, </w:t>
      </w:r>
      <w:r w:rsidRPr="006F6699">
        <w:rPr>
          <w:rFonts w:ascii="Arial Narrow" w:hAnsi="Arial Narrow"/>
          <w:sz w:val="22"/>
          <w:szCs w:val="22"/>
        </w:rPr>
        <w:t>of the Consultative College of MCT</w:t>
      </w:r>
      <w:r w:rsidR="00C16CB4" w:rsidRPr="006F6699">
        <w:rPr>
          <w:rFonts w:ascii="Arial Narrow" w:hAnsi="Arial Narrow"/>
          <w:sz w:val="22"/>
          <w:szCs w:val="22"/>
        </w:rPr>
        <w:t xml:space="preserve"> (Minister of Education, Research and Youth)</w:t>
      </w:r>
      <w:r w:rsidRPr="006F6699">
        <w:rPr>
          <w:rFonts w:ascii="Arial Narrow" w:hAnsi="Arial Narrow"/>
          <w:sz w:val="22"/>
          <w:szCs w:val="22"/>
        </w:rPr>
        <w:t xml:space="preserve"> - Order of the Minister of Education, Research and Youth No. 965 of 4.05.2007</w:t>
      </w:r>
      <w:r w:rsidR="006F6699">
        <w:rPr>
          <w:rFonts w:ascii="Arial Narrow" w:hAnsi="Arial Narrow"/>
          <w:sz w:val="22"/>
          <w:szCs w:val="22"/>
        </w:rPr>
        <w:t xml:space="preserve"> (</w:t>
      </w:r>
      <w:r w:rsidR="006F6699" w:rsidRPr="006F6699">
        <w:rPr>
          <w:rFonts w:ascii="Arial Narrow" w:hAnsi="Arial Narrow"/>
          <w:sz w:val="22"/>
          <w:szCs w:val="22"/>
        </w:rPr>
        <w:t>2007</w:t>
      </w:r>
      <w:r w:rsidR="006F6699" w:rsidRPr="006F6699">
        <w:rPr>
          <w:rFonts w:ascii="Arial Narrow" w:hAnsi="Arial Narrow"/>
          <w:sz w:val="22"/>
          <w:szCs w:val="22"/>
        </w:rPr>
        <w:t>-2014</w:t>
      </w:r>
      <w:r w:rsidR="006F6699">
        <w:rPr>
          <w:rFonts w:ascii="Arial Narrow" w:hAnsi="Arial Narrow"/>
          <w:sz w:val="22"/>
          <w:szCs w:val="22"/>
        </w:rPr>
        <w:t>)</w:t>
      </w:r>
    </w:p>
    <w:p w:rsidR="0020612F" w:rsidRPr="006F6699" w:rsidRDefault="00BC02A1" w:rsidP="00C16CB4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Advisory Board of </w:t>
      </w:r>
      <w:r w:rsidR="002E0B94" w:rsidRPr="006F6699">
        <w:rPr>
          <w:rFonts w:ascii="Arial Narrow" w:hAnsi="Arial Narrow"/>
          <w:sz w:val="22"/>
          <w:szCs w:val="22"/>
        </w:rPr>
        <w:t>MCT</w:t>
      </w:r>
      <w:r w:rsidR="002E0B94">
        <w:rPr>
          <w:rFonts w:ascii="Arial Narrow" w:hAnsi="Arial Narrow"/>
          <w:sz w:val="22"/>
          <w:szCs w:val="22"/>
        </w:rPr>
        <w:t xml:space="preserve"> (</w:t>
      </w:r>
      <w:r w:rsidR="002E0B94" w:rsidRPr="006F6699">
        <w:rPr>
          <w:rFonts w:ascii="Arial Narrow" w:hAnsi="Arial Narrow"/>
          <w:sz w:val="22"/>
          <w:szCs w:val="22"/>
        </w:rPr>
        <w:t>2012</w:t>
      </w:r>
      <w:r w:rsidR="00C16CB4" w:rsidRPr="006F6699">
        <w:rPr>
          <w:rFonts w:ascii="Arial Narrow" w:hAnsi="Arial Narrow"/>
          <w:sz w:val="22"/>
          <w:szCs w:val="22"/>
        </w:rPr>
        <w:t>-2015</w:t>
      </w:r>
      <w:r w:rsidR="006F6699">
        <w:rPr>
          <w:rFonts w:ascii="Arial Narrow" w:hAnsi="Arial Narrow"/>
          <w:sz w:val="22"/>
          <w:szCs w:val="22"/>
        </w:rPr>
        <w:t>)</w:t>
      </w:r>
      <w:r w:rsidR="00D95A30" w:rsidRPr="006F6699">
        <w:rPr>
          <w:rFonts w:ascii="Arial Narrow" w:hAnsi="Arial Narrow"/>
          <w:sz w:val="22"/>
          <w:szCs w:val="22"/>
        </w:rPr>
        <w:t>.</w:t>
      </w:r>
    </w:p>
    <w:p w:rsidR="00D95A30" w:rsidRPr="006F6699" w:rsidRDefault="00D95A30" w:rsidP="00C16CB4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Research and Development Director of the Institute of Digestive Disease and Liver </w:t>
      </w:r>
      <w:r w:rsidR="006F6699" w:rsidRPr="006F6699">
        <w:rPr>
          <w:rFonts w:ascii="Arial Narrow" w:hAnsi="Arial Narrow"/>
          <w:sz w:val="22"/>
          <w:szCs w:val="22"/>
        </w:rPr>
        <w:t>Transplantation</w:t>
      </w:r>
      <w:r w:rsidR="006F6699">
        <w:rPr>
          <w:rFonts w:ascii="Arial Narrow" w:hAnsi="Arial Narrow"/>
          <w:sz w:val="22"/>
          <w:szCs w:val="22"/>
        </w:rPr>
        <w:t xml:space="preserve"> (</w:t>
      </w:r>
      <w:r w:rsidR="006F6699" w:rsidRPr="006F6699">
        <w:rPr>
          <w:rFonts w:ascii="Arial Narrow" w:hAnsi="Arial Narrow"/>
          <w:sz w:val="22"/>
          <w:szCs w:val="22"/>
        </w:rPr>
        <w:t>2009-2011</w:t>
      </w:r>
      <w:r w:rsidR="006F6699">
        <w:rPr>
          <w:rFonts w:ascii="Arial Narrow" w:hAnsi="Arial Narrow"/>
          <w:sz w:val="22"/>
          <w:szCs w:val="22"/>
        </w:rPr>
        <w:t>)</w:t>
      </w:r>
    </w:p>
    <w:p w:rsidR="00BC02A1" w:rsidRPr="006F6699" w:rsidRDefault="00BC02A1" w:rsidP="006D4035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Scientific Coordinator</w:t>
      </w:r>
      <w:r w:rsidR="0020612F" w:rsidRPr="006F6699">
        <w:rPr>
          <w:rFonts w:ascii="Arial Narrow" w:hAnsi="Arial Narrow"/>
          <w:sz w:val="22"/>
          <w:szCs w:val="22"/>
        </w:rPr>
        <w:t xml:space="preserve"> of the </w:t>
      </w:r>
      <w:r w:rsidR="002E0B94" w:rsidRPr="006F6699">
        <w:rPr>
          <w:rFonts w:ascii="Arial Narrow" w:hAnsi="Arial Narrow"/>
          <w:sz w:val="22"/>
          <w:szCs w:val="22"/>
        </w:rPr>
        <w:t>project:</w:t>
      </w:r>
      <w:r w:rsidRPr="006F6699">
        <w:rPr>
          <w:rFonts w:ascii="Arial Narrow" w:hAnsi="Arial Narrow"/>
          <w:sz w:val="22"/>
          <w:szCs w:val="22"/>
        </w:rPr>
        <w:t xml:space="preserve"> POS CCE Priority Axis 2: Competitiveness through Research, Technological Development and Innovation, Operation: 2.2.1. Development of the existing C-D infrastructure and creation of new </w:t>
      </w:r>
      <w:r w:rsidRPr="006F6699">
        <w:rPr>
          <w:rFonts w:ascii="Arial Narrow" w:hAnsi="Arial Narrow"/>
          <w:sz w:val="22"/>
          <w:szCs w:val="22"/>
        </w:rPr>
        <w:lastRenderedPageBreak/>
        <w:t>C-D infrastructures (laboratories, research centres) - 951 / code SMIS-CSNR 14056, financing contract no. 434 / 21.12.2012 - Centre of Excellence in Translation</w:t>
      </w:r>
      <w:r w:rsidR="00BD4AD0" w:rsidRPr="006F6699">
        <w:rPr>
          <w:rFonts w:ascii="Arial Narrow" w:hAnsi="Arial Narrow"/>
          <w:sz w:val="22"/>
          <w:szCs w:val="22"/>
        </w:rPr>
        <w:t>al</w:t>
      </w:r>
      <w:r w:rsidRPr="006F6699">
        <w:rPr>
          <w:rFonts w:ascii="Arial Narrow" w:hAnsi="Arial Narrow"/>
          <w:sz w:val="22"/>
          <w:szCs w:val="22"/>
        </w:rPr>
        <w:t xml:space="preserve"> Medicine (CEMT)</w:t>
      </w:r>
      <w:r w:rsidR="002E0B94">
        <w:rPr>
          <w:rFonts w:ascii="Arial Narrow" w:hAnsi="Arial Narrow"/>
          <w:sz w:val="22"/>
          <w:szCs w:val="22"/>
        </w:rPr>
        <w:t xml:space="preserve"> (since 2012)</w:t>
      </w:r>
    </w:p>
    <w:p w:rsidR="002D6416" w:rsidRPr="006F6699" w:rsidRDefault="002D6416" w:rsidP="006D4035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>Member</w:t>
      </w:r>
      <w:r w:rsidRPr="006F6699">
        <w:rPr>
          <w:rFonts w:ascii="Arial Narrow" w:hAnsi="Arial Narrow"/>
          <w:sz w:val="22"/>
          <w:szCs w:val="22"/>
        </w:rPr>
        <w:t xml:space="preserve">: Romanian Academy of Medical Sciences </w:t>
      </w:r>
      <w:r w:rsidR="002E0B94" w:rsidRPr="006F6699">
        <w:rPr>
          <w:rFonts w:ascii="Arial Narrow" w:hAnsi="Arial Narrow"/>
          <w:sz w:val="22"/>
          <w:szCs w:val="22"/>
        </w:rPr>
        <w:t>(</w:t>
      </w:r>
      <w:r w:rsidR="002E0B94">
        <w:rPr>
          <w:rFonts w:ascii="Arial Narrow" w:hAnsi="Arial Narrow"/>
          <w:sz w:val="22"/>
          <w:szCs w:val="22"/>
        </w:rPr>
        <w:t xml:space="preserve">since </w:t>
      </w:r>
      <w:r w:rsidRPr="006F6699">
        <w:rPr>
          <w:rFonts w:ascii="Arial Narrow" w:hAnsi="Arial Narrow"/>
          <w:sz w:val="22"/>
          <w:szCs w:val="22"/>
        </w:rPr>
        <w:t>2017)</w:t>
      </w:r>
    </w:p>
    <w:p w:rsidR="00D95A30" w:rsidRPr="006F6699" w:rsidRDefault="00D95A30" w:rsidP="006D4035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>Member</w:t>
      </w:r>
      <w:r w:rsidRPr="006F6699">
        <w:t xml:space="preserve"> </w:t>
      </w:r>
      <w:r w:rsidRPr="006F6699">
        <w:rPr>
          <w:rFonts w:ascii="Arial Narrow" w:hAnsi="Arial Narrow"/>
          <w:sz w:val="22"/>
          <w:szCs w:val="22"/>
        </w:rPr>
        <w:t>of the editorial Board of SGO</w:t>
      </w:r>
    </w:p>
    <w:p w:rsidR="00D80E14" w:rsidRPr="006F6699" w:rsidRDefault="00D80E14" w:rsidP="006D4035">
      <w:pPr>
        <w:spacing w:line="276" w:lineRule="auto"/>
        <w:rPr>
          <w:rFonts w:ascii="Arial Narrow" w:hAnsi="Arial Narrow"/>
          <w:sz w:val="22"/>
          <w:szCs w:val="22"/>
        </w:rPr>
      </w:pPr>
    </w:p>
    <w:p w:rsidR="00E92874" w:rsidRPr="006F6699" w:rsidRDefault="00E92874" w:rsidP="006D4035">
      <w:pPr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>Other Specializations and Qualifications:</w:t>
      </w:r>
    </w:p>
    <w:p w:rsidR="00BD4AD0" w:rsidRPr="006F6699" w:rsidRDefault="00274B22" w:rsidP="006D4035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2002-</w:t>
      </w:r>
      <w:r w:rsidR="00BD4AD0" w:rsidRPr="006F6699">
        <w:rPr>
          <w:rFonts w:ascii="Arial Narrow" w:hAnsi="Arial Narrow"/>
          <w:sz w:val="22"/>
          <w:szCs w:val="22"/>
        </w:rPr>
        <w:t>Specialization in Transplantation of Pancreatic Isl</w:t>
      </w:r>
      <w:r w:rsidR="0020612F" w:rsidRPr="006F6699">
        <w:rPr>
          <w:rFonts w:ascii="Arial Narrow" w:hAnsi="Arial Narrow"/>
          <w:sz w:val="22"/>
          <w:szCs w:val="22"/>
        </w:rPr>
        <w:t>ets</w:t>
      </w:r>
      <w:r w:rsidR="00BD4AD0" w:rsidRPr="006F6699">
        <w:rPr>
          <w:rFonts w:ascii="Arial Narrow" w:hAnsi="Arial Narrow"/>
          <w:sz w:val="22"/>
          <w:szCs w:val="22"/>
        </w:rPr>
        <w:t>- Course and basic research in isolation, purification, cultivation and cryopreservation of pancreatic islets.</w:t>
      </w:r>
    </w:p>
    <w:p w:rsidR="00581486" w:rsidRPr="006F6699" w:rsidRDefault="00581486" w:rsidP="006D4035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2002-2003: Training in liver surgery and liver transplantation at </w:t>
      </w:r>
      <w:proofErr w:type="spellStart"/>
      <w:r w:rsidRPr="006F6699">
        <w:rPr>
          <w:rFonts w:ascii="Arial Narrow" w:hAnsi="Arial Narrow"/>
          <w:sz w:val="22"/>
          <w:szCs w:val="22"/>
        </w:rPr>
        <w:t>Fundeni</w:t>
      </w:r>
      <w:proofErr w:type="spellEnd"/>
      <w:r w:rsidRPr="006F6699">
        <w:rPr>
          <w:rFonts w:ascii="Arial Narrow" w:hAnsi="Arial Narrow"/>
          <w:sz w:val="22"/>
          <w:szCs w:val="22"/>
        </w:rPr>
        <w:t xml:space="preserve"> Clinical Institute</w:t>
      </w:r>
    </w:p>
    <w:p w:rsidR="00BD4AD0" w:rsidRPr="006F6699" w:rsidRDefault="00274B22" w:rsidP="006D4035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2003-</w:t>
      </w:r>
      <w:r w:rsidR="00BD4AD0" w:rsidRPr="006F6699">
        <w:rPr>
          <w:rFonts w:ascii="Arial Narrow" w:hAnsi="Arial Narrow"/>
          <w:sz w:val="22"/>
          <w:szCs w:val="22"/>
        </w:rPr>
        <w:t>Training for isolation of pancreatic isl</w:t>
      </w:r>
      <w:r w:rsidR="0020612F" w:rsidRPr="006F6699">
        <w:rPr>
          <w:rFonts w:ascii="Arial Narrow" w:hAnsi="Arial Narrow"/>
          <w:sz w:val="22"/>
          <w:szCs w:val="22"/>
        </w:rPr>
        <w:t>et</w:t>
      </w:r>
      <w:r w:rsidR="00BD4AD0" w:rsidRPr="006F6699">
        <w:rPr>
          <w:rFonts w:ascii="Arial Narrow" w:hAnsi="Arial Narrow"/>
          <w:sz w:val="22"/>
          <w:szCs w:val="22"/>
        </w:rPr>
        <w:t xml:space="preserve">s, within the Transplant and Cell Isolation </w:t>
      </w:r>
      <w:proofErr w:type="spellStart"/>
      <w:r w:rsidR="00BD4AD0" w:rsidRPr="006F6699">
        <w:rPr>
          <w:rFonts w:ascii="Arial Narrow" w:hAnsi="Arial Narrow"/>
          <w:sz w:val="22"/>
          <w:szCs w:val="22"/>
        </w:rPr>
        <w:t>Center</w:t>
      </w:r>
      <w:proofErr w:type="spellEnd"/>
      <w:r w:rsidR="00BD4AD0" w:rsidRPr="006F6699">
        <w:rPr>
          <w:rFonts w:ascii="Arial Narrow" w:hAnsi="Arial Narrow"/>
          <w:sz w:val="22"/>
          <w:szCs w:val="22"/>
        </w:rPr>
        <w:t>, Department of Surgery, Geneva University Hospital, Switzerland.</w:t>
      </w:r>
    </w:p>
    <w:p w:rsidR="00336A17" w:rsidRPr="006F6699" w:rsidRDefault="00274B22" w:rsidP="00336A17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2004-</w:t>
      </w:r>
      <w:r w:rsidR="004C1B83" w:rsidRPr="006F6699">
        <w:rPr>
          <w:rFonts w:ascii="Arial Narrow" w:hAnsi="Arial Narrow"/>
          <w:sz w:val="22"/>
          <w:szCs w:val="22"/>
        </w:rPr>
        <w:t xml:space="preserve">Visiting research fellow in clinical islet transplantation at </w:t>
      </w:r>
      <w:r w:rsidR="00BD4AD0" w:rsidRPr="006F6699">
        <w:rPr>
          <w:rFonts w:ascii="Arial Narrow" w:hAnsi="Arial Narrow"/>
          <w:sz w:val="22"/>
          <w:szCs w:val="22"/>
        </w:rPr>
        <w:t xml:space="preserve">the Islet Cell Resource </w:t>
      </w:r>
      <w:proofErr w:type="spellStart"/>
      <w:r w:rsidR="00BD4AD0" w:rsidRPr="006F6699">
        <w:rPr>
          <w:rFonts w:ascii="Arial Narrow" w:hAnsi="Arial Narrow"/>
          <w:sz w:val="22"/>
          <w:szCs w:val="22"/>
        </w:rPr>
        <w:t>Center</w:t>
      </w:r>
      <w:proofErr w:type="spellEnd"/>
      <w:r w:rsidR="00BD4AD0" w:rsidRPr="006F6699">
        <w:rPr>
          <w:rFonts w:ascii="Arial Narrow" w:hAnsi="Arial Narrow"/>
          <w:sz w:val="22"/>
          <w:szCs w:val="22"/>
        </w:rPr>
        <w:t xml:space="preserve"> (SC-ICR) in Southern California, the Department of Diabetes, Endocrinology and Metabolism, Genetics and Diabetes Research </w:t>
      </w:r>
      <w:proofErr w:type="spellStart"/>
      <w:r w:rsidR="00BD4AD0" w:rsidRPr="006F6699">
        <w:rPr>
          <w:rFonts w:ascii="Arial Narrow" w:hAnsi="Arial Narrow"/>
          <w:sz w:val="22"/>
          <w:szCs w:val="22"/>
        </w:rPr>
        <w:t>Center</w:t>
      </w:r>
      <w:proofErr w:type="spellEnd"/>
      <w:r w:rsidR="00BD4AD0" w:rsidRPr="006F6699">
        <w:rPr>
          <w:rFonts w:ascii="Arial Narrow" w:hAnsi="Arial Narrow"/>
          <w:sz w:val="22"/>
          <w:szCs w:val="22"/>
        </w:rPr>
        <w:t xml:space="preserve"> Leslie and Susan </w:t>
      </w:r>
      <w:proofErr w:type="spellStart"/>
      <w:r w:rsidR="00BD4AD0" w:rsidRPr="006F6699">
        <w:rPr>
          <w:rFonts w:ascii="Arial Narrow" w:hAnsi="Arial Narrow"/>
          <w:sz w:val="22"/>
          <w:szCs w:val="22"/>
        </w:rPr>
        <w:t>Gonda</w:t>
      </w:r>
      <w:proofErr w:type="spellEnd"/>
      <w:r w:rsidR="00BD4AD0" w:rsidRPr="006F6699">
        <w:rPr>
          <w:rFonts w:ascii="Arial Narrow" w:hAnsi="Arial Narrow"/>
          <w:sz w:val="22"/>
          <w:szCs w:val="22"/>
        </w:rPr>
        <w:t>, California, USA.</w:t>
      </w:r>
    </w:p>
    <w:p w:rsidR="00BD4AD0" w:rsidRPr="006F6699" w:rsidRDefault="00274B22" w:rsidP="006D4035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2006–2007-</w:t>
      </w:r>
      <w:r w:rsidR="00BD4AD0" w:rsidRPr="006F6699">
        <w:rPr>
          <w:rFonts w:ascii="Arial Narrow" w:hAnsi="Arial Narrow"/>
          <w:sz w:val="22"/>
          <w:szCs w:val="22"/>
        </w:rPr>
        <w:t>Training Course on Organ Transplantation of the European Society for Organ Transplantation. Session I - Lyon, France Session II Malmo, Sweden.</w:t>
      </w:r>
    </w:p>
    <w:p w:rsidR="00336A17" w:rsidRPr="006F6699" w:rsidRDefault="00336A17" w:rsidP="006D4035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June 2007- Sept 2007 Specialization degree in pancreas transplantation- Institute of Diabetes for Immunology and Transplantation, Minnesota University, USA</w:t>
      </w:r>
    </w:p>
    <w:p w:rsidR="00C16CB4" w:rsidRPr="006F6699" w:rsidRDefault="00274B22" w:rsidP="00336A17">
      <w:p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2009-</w:t>
      </w:r>
      <w:r w:rsidR="00BD4AD0" w:rsidRPr="006F6699">
        <w:rPr>
          <w:rFonts w:ascii="Arial Narrow" w:hAnsi="Arial Narrow"/>
          <w:sz w:val="22"/>
          <w:szCs w:val="22"/>
        </w:rPr>
        <w:t xml:space="preserve"> Training course for the European Diploma in the Transplant Surgery Division of the European Union of Medical Specialists "Union of European Médecins </w:t>
      </w:r>
      <w:proofErr w:type="spellStart"/>
      <w:r w:rsidR="00BD4AD0" w:rsidRPr="006F6699">
        <w:rPr>
          <w:rFonts w:ascii="Arial Narrow" w:hAnsi="Arial Narrow"/>
          <w:sz w:val="22"/>
          <w:szCs w:val="22"/>
        </w:rPr>
        <w:t>Spécialistes</w:t>
      </w:r>
      <w:proofErr w:type="spellEnd"/>
      <w:r w:rsidR="00BD4AD0" w:rsidRPr="006F6699">
        <w:rPr>
          <w:rFonts w:ascii="Arial Narrow" w:hAnsi="Arial Narrow"/>
          <w:sz w:val="22"/>
          <w:szCs w:val="22"/>
        </w:rPr>
        <w:t xml:space="preserve"> (UEMS)" and European Surgery Council, Semmelweis University, Hungary. </w:t>
      </w:r>
    </w:p>
    <w:p w:rsidR="00274B22" w:rsidRPr="006F6699" w:rsidRDefault="002D6416" w:rsidP="006D4035">
      <w:pPr>
        <w:numPr>
          <w:ilvl w:val="0"/>
          <w:numId w:val="1"/>
        </w:numPr>
        <w:spacing w:line="276" w:lineRule="auto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>Research support</w:t>
      </w:r>
      <w:r w:rsidR="00BD4AD0" w:rsidRPr="006F6699">
        <w:rPr>
          <w:rFonts w:ascii="Arial Narrow" w:hAnsi="Arial Narrow"/>
          <w:b/>
          <w:sz w:val="22"/>
          <w:szCs w:val="22"/>
        </w:rPr>
        <w:t xml:space="preserve"> </w:t>
      </w:r>
      <w:r w:rsidRPr="006F6699">
        <w:rPr>
          <w:rFonts w:ascii="Arial Narrow" w:hAnsi="Arial Narrow"/>
          <w:b/>
          <w:sz w:val="22"/>
          <w:szCs w:val="22"/>
        </w:rPr>
        <w:t xml:space="preserve">by </w:t>
      </w:r>
      <w:r w:rsidR="00BD4AD0" w:rsidRPr="006F6699">
        <w:rPr>
          <w:rFonts w:ascii="Arial Narrow" w:hAnsi="Arial Narrow"/>
          <w:b/>
          <w:sz w:val="22"/>
          <w:szCs w:val="22"/>
        </w:rPr>
        <w:t>national / international programs / projects (Selection):</w:t>
      </w:r>
    </w:p>
    <w:tbl>
      <w:tblPr>
        <w:tblW w:w="5556" w:type="pct"/>
        <w:tblLook w:val="04A0" w:firstRow="1" w:lastRow="0" w:firstColumn="1" w:lastColumn="0" w:noHBand="0" w:noVBand="1"/>
      </w:tblPr>
      <w:tblGrid>
        <w:gridCol w:w="5840"/>
        <w:gridCol w:w="1142"/>
        <w:gridCol w:w="1140"/>
        <w:gridCol w:w="1589"/>
      </w:tblGrid>
      <w:tr w:rsidR="00C16CB4" w:rsidRPr="006F6699" w:rsidTr="00336A17">
        <w:trPr>
          <w:cantSplit/>
          <w:trHeight w:val="111"/>
        </w:trPr>
        <w:tc>
          <w:tcPr>
            <w:tcW w:w="3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BD4AD0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</w:pPr>
            <w:r w:rsidRPr="006F6699">
              <w:rPr>
                <w:rFonts w:ascii="Arial Narrow" w:hAnsi="Arial Narrow"/>
                <w:b/>
                <w:sz w:val="22"/>
                <w:szCs w:val="22"/>
              </w:rPr>
              <w:t>Programme/Project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BD4AD0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</w:pPr>
            <w:r w:rsidRPr="006F6699">
              <w:rPr>
                <w:rFonts w:ascii="Arial Narrow" w:hAnsi="Arial Narrow"/>
                <w:b/>
                <w:sz w:val="22"/>
                <w:szCs w:val="22"/>
              </w:rPr>
              <w:t>Position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Perio</w:t>
            </w:r>
            <w:r w:rsidR="00BD4AD0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d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BD4AD0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</w:pPr>
            <w:r w:rsidRPr="006F6699">
              <w:rPr>
                <w:rFonts w:ascii="Arial Narrow" w:hAnsi="Arial Narrow"/>
                <w:b/>
                <w:sz w:val="22"/>
                <w:szCs w:val="22"/>
              </w:rPr>
              <w:t>Budget (Ron)</w:t>
            </w:r>
          </w:p>
        </w:tc>
      </w:tr>
      <w:tr w:rsidR="00C16CB4" w:rsidRPr="006F6699" w:rsidTr="00336A17">
        <w:trPr>
          <w:cantSplit/>
          <w:trHeight w:val="2797"/>
        </w:trPr>
        <w:tc>
          <w:tcPr>
            <w:tcW w:w="3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464E59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PNCD II P024 “Comparative study of the molecular mechanisms of chronic pancreatitis and pancreatic ductal adenocarcinoma”, (MOLPANC).</w:t>
            </w:r>
          </w:p>
          <w:p w:rsidR="006D4035" w:rsidRPr="006F6699" w:rsidRDefault="006D4035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Publications:</w:t>
            </w:r>
          </w:p>
          <w:p w:rsidR="006D4035" w:rsidRPr="006F6699" w:rsidRDefault="006D4035" w:rsidP="006D4035">
            <w:pPr>
              <w:pStyle w:val="Default"/>
              <w:spacing w:line="276" w:lineRule="auto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val="en-GB"/>
              </w:rPr>
            </w:pPr>
            <w:r w:rsidRPr="006F6699">
              <w:rPr>
                <w:rFonts w:ascii="Arial Narrow" w:hAnsi="Arial Narrow"/>
                <w:sz w:val="22"/>
                <w:szCs w:val="22"/>
              </w:rPr>
              <w:t xml:space="preserve">An Exploratory Study of Inflammatory Cytokines as Prognostic Biomarkers in Patients with Ductal Pancreatic Adenocarcinoma. </w:t>
            </w:r>
            <w:r w:rsidRPr="006F6699">
              <w:rPr>
                <w:rFonts w:ascii="Arial Narrow" w:hAnsi="Arial Narrow"/>
                <w:b/>
                <w:sz w:val="22"/>
                <w:szCs w:val="22"/>
              </w:rPr>
              <w:t>Dima S.</w:t>
            </w:r>
            <w:r w:rsidRPr="006F6699">
              <w:rPr>
                <w:rFonts w:ascii="Arial Narrow" w:hAnsi="Arial Narrow"/>
                <w:sz w:val="22"/>
                <w:szCs w:val="22"/>
              </w:rPr>
              <w:t xml:space="preserve"> et al.</w:t>
            </w:r>
            <w:r w:rsidRPr="006F669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Pr="006F6699">
                <w:rPr>
                  <w:rStyle w:val="Hyperlink"/>
                  <w:rFonts w:ascii="Arial Narrow" w:hAnsi="Arial Narrow"/>
                  <w:b/>
                  <w:bCs/>
                  <w:i/>
                  <w:sz w:val="22"/>
                  <w:szCs w:val="22"/>
                </w:rPr>
                <w:t>Pancreas</w:t>
              </w:r>
            </w:hyperlink>
            <w:r w:rsidRPr="006F6699">
              <w:rPr>
                <w:rFonts w:ascii="Arial Narrow" w:hAnsi="Arial Narrow"/>
                <w:b/>
                <w:bCs/>
                <w:sz w:val="22"/>
                <w:szCs w:val="22"/>
              </w:rPr>
              <w:t>. 2012 Oct;41(7):</w:t>
            </w:r>
            <w:r w:rsidRPr="006F6699">
              <w:rPr>
                <w:rFonts w:ascii="Arial Narrow" w:hAnsi="Arial Narrow"/>
                <w:bCs/>
                <w:sz w:val="22"/>
                <w:szCs w:val="22"/>
              </w:rPr>
              <w:t xml:space="preserve">1001-7. </w:t>
            </w:r>
            <w:r w:rsidRPr="006F6699">
              <w:rPr>
                <w:rFonts w:ascii="Arial Narrow" w:hAnsi="Arial Narrow"/>
                <w:b/>
                <w:bCs/>
                <w:sz w:val="22"/>
                <w:szCs w:val="22"/>
              </w:rPr>
              <w:t>IF:3.008</w:t>
            </w:r>
          </w:p>
          <w:p w:rsidR="006D4035" w:rsidRPr="006F6699" w:rsidRDefault="006D4035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hAnsi="Arial Narrow"/>
                <w:sz w:val="22"/>
                <w:szCs w:val="22"/>
              </w:rPr>
              <w:t xml:space="preserve">Characterization of functional transient receptor potential </w:t>
            </w:r>
            <w:proofErr w:type="spellStart"/>
            <w:r w:rsidRPr="006F6699">
              <w:rPr>
                <w:rFonts w:ascii="Arial Narrow" w:hAnsi="Arial Narrow"/>
                <w:sz w:val="22"/>
                <w:szCs w:val="22"/>
              </w:rPr>
              <w:t>melastatin</w:t>
            </w:r>
            <w:proofErr w:type="spellEnd"/>
            <w:r w:rsidRPr="006F6699">
              <w:rPr>
                <w:rFonts w:ascii="Arial Narrow" w:hAnsi="Arial Narrow"/>
                <w:sz w:val="22"/>
                <w:szCs w:val="22"/>
              </w:rPr>
              <w:t xml:space="preserve"> 8 channels in human pancreatic ductal adenocarcinoma cells. </w:t>
            </w:r>
            <w:proofErr w:type="spellStart"/>
            <w:r w:rsidRPr="006F6699">
              <w:rPr>
                <w:rFonts w:ascii="Arial Narrow" w:hAnsi="Arial Narrow"/>
                <w:sz w:val="22"/>
                <w:szCs w:val="22"/>
              </w:rPr>
              <w:t>Cucu</w:t>
            </w:r>
            <w:proofErr w:type="spellEnd"/>
            <w:r w:rsidRPr="006F6699">
              <w:rPr>
                <w:rFonts w:ascii="Arial Narrow" w:hAnsi="Arial Narrow"/>
                <w:sz w:val="22"/>
                <w:szCs w:val="22"/>
              </w:rPr>
              <w:t xml:space="preserve"> D,</w:t>
            </w:r>
            <w:r w:rsidRPr="006F6699">
              <w:rPr>
                <w:rFonts w:ascii="Arial Narrow" w:hAnsi="Arial Narrow"/>
                <w:b/>
                <w:sz w:val="22"/>
                <w:szCs w:val="22"/>
              </w:rPr>
              <w:t xml:space="preserve"> Dima S,</w:t>
            </w:r>
            <w:r w:rsidRPr="006F6699">
              <w:rPr>
                <w:rFonts w:ascii="Arial Narrow" w:hAnsi="Arial Narrow"/>
                <w:sz w:val="22"/>
                <w:szCs w:val="22"/>
              </w:rPr>
              <w:t xml:space="preserve"> et al. </w:t>
            </w:r>
            <w:hyperlink r:id="rId7" w:history="1">
              <w:r w:rsidRPr="006F6699">
                <w:rPr>
                  <w:rStyle w:val="Hyperlink"/>
                  <w:rFonts w:ascii="Arial Narrow" w:eastAsia="Times New Roman" w:hAnsi="Arial Narrow" w:cs="Arial"/>
                  <w:b/>
                  <w:bCs/>
                  <w:i/>
                  <w:sz w:val="22"/>
                  <w:szCs w:val="22"/>
                  <w:lang w:val="en-US"/>
                </w:rPr>
                <w:t>Pancreas</w:t>
              </w:r>
            </w:hyperlink>
            <w:r w:rsidRPr="006F6699">
              <w:rPr>
                <w:rFonts w:ascii="Arial Narrow" w:hAnsi="Arial Narrow"/>
                <w:sz w:val="22"/>
                <w:szCs w:val="22"/>
              </w:rPr>
              <w:t>. 2014 Jul;43(5):795-800.</w:t>
            </w:r>
            <w:r w:rsidRPr="006F6699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IF:3.008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BD4AD0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Project director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2007-2010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2.000.000</w:t>
            </w:r>
          </w:p>
        </w:tc>
      </w:tr>
      <w:tr w:rsidR="00C16CB4" w:rsidRPr="006F6699" w:rsidTr="00336A17">
        <w:trPr>
          <w:cantSplit/>
          <w:trHeight w:val="435"/>
        </w:trPr>
        <w:tc>
          <w:tcPr>
            <w:tcW w:w="3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464E59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Pr. no. 4 SEE: “Hepatocellular carcinoma stratification based on </w:t>
            </w:r>
            <w:proofErr w:type="spell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noninvasive</w:t>
            </w:r>
            <w:proofErr w:type="spell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 markers” </w:t>
            </w:r>
            <w:r w:rsidR="006D4035" w:rsidRPr="006F6699">
              <w:rPr>
                <w:rFonts w:ascii="Arial Narrow" w:hAnsi="Arial Narrow"/>
                <w:sz w:val="22"/>
                <w:szCs w:val="22"/>
              </w:rPr>
              <w:t>(</w:t>
            </w:r>
            <w:hyperlink r:id="rId8" w:history="1">
              <w:r w:rsidR="006D4035" w:rsidRPr="006F6699">
                <w:rPr>
                  <w:rStyle w:val="Hyperlink"/>
                  <w:rFonts w:ascii="Arial Narrow" w:eastAsia="Times New Roman" w:hAnsi="Arial Narrow" w:cs="Arial"/>
                  <w:b/>
                  <w:bCs/>
                  <w:i/>
                  <w:sz w:val="22"/>
                  <w:szCs w:val="22"/>
                  <w:lang w:val="en-US"/>
                </w:rPr>
                <w:t>HEPMARK</w:t>
              </w:r>
            </w:hyperlink>
            <w:r w:rsidR="006D4035" w:rsidRPr="006F6699">
              <w:rPr>
                <w:rStyle w:val="Hyperlink"/>
                <w:rFonts w:ascii="Arial Narrow" w:eastAsia="Times New Roman" w:hAnsi="Arial Narrow" w:cs="Arial"/>
                <w:b/>
                <w:bCs/>
                <w:i/>
                <w:sz w:val="22"/>
                <w:szCs w:val="22"/>
                <w:lang w:val="en-US"/>
              </w:rPr>
              <w:t>);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BD4AD0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Scientific responsible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2014-2017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4.945.612</w:t>
            </w:r>
          </w:p>
        </w:tc>
      </w:tr>
      <w:tr w:rsidR="00C16CB4" w:rsidRPr="006F6699" w:rsidTr="00336A17">
        <w:trPr>
          <w:cantSplit/>
          <w:trHeight w:val="60"/>
        </w:trPr>
        <w:tc>
          <w:tcPr>
            <w:tcW w:w="3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PCCA-90: </w:t>
            </w:r>
            <w:r w:rsidR="00BD4AD0"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„Role of S100A4 and MAP4K4 in pancreatic ductal adenocarcinoma progression” PNII-PT-PCCA 90/2012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BD4AD0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Scientific responsible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2012-2015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3.000.000</w:t>
            </w:r>
          </w:p>
        </w:tc>
      </w:tr>
      <w:tr w:rsidR="00C16CB4" w:rsidRPr="006F6699" w:rsidTr="00336A17">
        <w:trPr>
          <w:cantSplit/>
          <w:trHeight w:val="95"/>
        </w:trPr>
        <w:tc>
          <w:tcPr>
            <w:tcW w:w="3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464E59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CEEX, Module I P62 “Genic profiles induced by transcriptional suppression of Ets-1 in pancreatic cancer”; (PACAGENTER).</w:t>
            </w:r>
          </w:p>
          <w:p w:rsidR="006D4035" w:rsidRPr="006F6699" w:rsidRDefault="006D4035" w:rsidP="006D4035">
            <w:pPr>
              <w:spacing w:line="276" w:lineRule="auto"/>
              <w:ind w:left="0" w:right="0"/>
              <w:rPr>
                <w:rFonts w:ascii="Arial Narrow" w:hAnsi="Arial Narrow"/>
                <w:b/>
                <w:sz w:val="22"/>
                <w:szCs w:val="22"/>
              </w:rPr>
            </w:pPr>
            <w:r w:rsidRPr="006F6699">
              <w:rPr>
                <w:rFonts w:ascii="Arial Narrow" w:hAnsi="Arial Narrow"/>
                <w:b/>
                <w:sz w:val="22"/>
                <w:szCs w:val="22"/>
              </w:rPr>
              <w:t>Publication:</w:t>
            </w:r>
            <w:r w:rsidR="00C16CB4" w:rsidRPr="006F669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6F6699">
              <w:rPr>
                <w:rFonts w:ascii="Arial Narrow" w:hAnsi="Arial Narrow"/>
                <w:sz w:val="22"/>
                <w:szCs w:val="22"/>
              </w:rPr>
              <w:t xml:space="preserve">Transcriptional silencing of ETS-1 efficiently suppresses angiogenesis of pancreatic cancer. </w:t>
            </w:r>
            <w:proofErr w:type="spellStart"/>
            <w:r w:rsidRPr="006F6699">
              <w:rPr>
                <w:rFonts w:ascii="Arial Narrow" w:hAnsi="Arial Narrow"/>
                <w:sz w:val="22"/>
                <w:szCs w:val="22"/>
              </w:rPr>
              <w:t>Lefter</w:t>
            </w:r>
            <w:proofErr w:type="spellEnd"/>
            <w:r w:rsidRPr="006F6699">
              <w:rPr>
                <w:rFonts w:ascii="Arial Narrow" w:hAnsi="Arial Narrow"/>
                <w:sz w:val="22"/>
                <w:szCs w:val="22"/>
              </w:rPr>
              <w:t xml:space="preserve"> LP, </w:t>
            </w:r>
            <w:r w:rsidRPr="006F6699">
              <w:rPr>
                <w:rFonts w:ascii="Arial Narrow" w:hAnsi="Arial Narrow"/>
                <w:b/>
                <w:sz w:val="22"/>
                <w:szCs w:val="22"/>
              </w:rPr>
              <w:t>Dima S,</w:t>
            </w:r>
            <w:r w:rsidRPr="006F6699">
              <w:rPr>
                <w:rFonts w:ascii="Arial Narrow" w:hAnsi="Arial Narrow"/>
                <w:sz w:val="22"/>
                <w:szCs w:val="22"/>
              </w:rPr>
              <w:t xml:space="preserve"> et al. </w:t>
            </w:r>
            <w:hyperlink r:id="rId9" w:history="1">
              <w:r w:rsidRPr="006F6699">
                <w:rPr>
                  <w:rStyle w:val="Hyperlink"/>
                  <w:rFonts w:ascii="Arial Narrow" w:hAnsi="Arial Narrow"/>
                  <w:b/>
                  <w:i/>
                  <w:sz w:val="22"/>
                  <w:szCs w:val="22"/>
                </w:rPr>
                <w:t xml:space="preserve">Cancer Gene </w:t>
              </w:r>
              <w:proofErr w:type="spellStart"/>
              <w:r w:rsidRPr="006F6699">
                <w:rPr>
                  <w:rStyle w:val="Hyperlink"/>
                  <w:rFonts w:ascii="Arial Narrow" w:hAnsi="Arial Narrow"/>
                  <w:b/>
                  <w:i/>
                  <w:sz w:val="22"/>
                  <w:szCs w:val="22"/>
                </w:rPr>
                <w:t>Ther</w:t>
              </w:r>
              <w:proofErr w:type="spellEnd"/>
            </w:hyperlink>
            <w:r w:rsidRPr="006F6699">
              <w:rPr>
                <w:rFonts w:ascii="Arial Narrow" w:hAnsi="Arial Narrow"/>
                <w:sz w:val="22"/>
                <w:szCs w:val="22"/>
              </w:rPr>
              <w:t>. 2009, 16(2):137-48. IF:3.887, Times cited:12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BD4AD0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Scientific responsible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2006-2008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1.500.000</w:t>
            </w:r>
          </w:p>
        </w:tc>
      </w:tr>
      <w:tr w:rsidR="00C16CB4" w:rsidRPr="006F6699" w:rsidTr="00336A17">
        <w:trPr>
          <w:cantSplit/>
          <w:trHeight w:val="145"/>
        </w:trPr>
        <w:tc>
          <w:tcPr>
            <w:tcW w:w="3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464E59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lastRenderedPageBreak/>
              <w:t>CEEX, Module I P64 “Caveolins 1, 2 and 3 expression in pancreatic cancers, molecular targets in diagnosis and therapy”, (CAVEEX).</w:t>
            </w:r>
          </w:p>
          <w:p w:rsidR="006D4035" w:rsidRPr="006F6699" w:rsidRDefault="006D4035" w:rsidP="006D4035">
            <w:pPr>
              <w:spacing w:line="276" w:lineRule="auto"/>
              <w:ind w:left="0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r w:rsidRPr="006F6699">
              <w:rPr>
                <w:rFonts w:ascii="Arial Narrow" w:hAnsi="Arial Narrow"/>
                <w:b/>
                <w:sz w:val="22"/>
                <w:szCs w:val="22"/>
                <w:lang w:val="en-US"/>
              </w:rPr>
              <w:t>Publications:</w:t>
            </w:r>
          </w:p>
          <w:p w:rsidR="001A244B" w:rsidRPr="006F6699" w:rsidRDefault="006D4035" w:rsidP="006D4035">
            <w:pPr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Chapter 11: Chronic Pancreatitis as an Inductor of Pancreatic Cancer — Correlations </w:t>
            </w:r>
            <w:proofErr w:type="gramStart"/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>With</w:t>
            </w:r>
            <w:proofErr w:type="gramEnd"/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 Inflammatory Pathway, </w:t>
            </w:r>
            <w:r w:rsidRPr="006F6699">
              <w:rPr>
                <w:rFonts w:ascii="Arial Narrow" w:hAnsi="Arial Narrow"/>
                <w:b/>
                <w:sz w:val="22"/>
                <w:szCs w:val="22"/>
                <w:lang w:val="en-US"/>
              </w:rPr>
              <w:t>Dima</w:t>
            </w:r>
            <w:r w:rsidRPr="006F6699">
              <w:rPr>
                <w:rFonts w:ascii="Arial Narrow" w:hAnsi="Arial Narrow"/>
                <w:b/>
                <w:sz w:val="22"/>
                <w:szCs w:val="22"/>
              </w:rPr>
              <w:t xml:space="preserve"> SO</w:t>
            </w: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r w:rsidRPr="006F6699">
              <w:rPr>
                <w:rFonts w:ascii="Arial Narrow" w:hAnsi="Arial Narrow"/>
                <w:sz w:val="22"/>
                <w:szCs w:val="22"/>
              </w:rPr>
              <w:t xml:space="preserve">et al. </w:t>
            </w:r>
            <w:r w:rsidRPr="006F6699">
              <w:rPr>
                <w:rFonts w:ascii="Arial Narrow" w:hAnsi="Arial Narrow"/>
                <w:b/>
                <w:sz w:val="22"/>
                <w:szCs w:val="22"/>
                <w:lang w:val="en-US"/>
              </w:rPr>
              <w:t>Book</w:t>
            </w: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6D4035" w:rsidRPr="006F6699" w:rsidRDefault="006D4035" w:rsidP="006D4035">
            <w:pPr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>Acute and Chronic Pancreatitis.</w:t>
            </w:r>
            <w:r w:rsidR="001A244B"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hyperlink r:id="rId10" w:history="1">
              <w:proofErr w:type="spellStart"/>
              <w:r w:rsidRPr="006F6699">
                <w:rPr>
                  <w:rStyle w:val="Hyperlink"/>
                  <w:rFonts w:ascii="Arial Narrow" w:hAnsi="Arial Narrow"/>
                  <w:b/>
                  <w:i/>
                  <w:sz w:val="22"/>
                  <w:szCs w:val="22"/>
                  <w:lang w:val="en-US"/>
                </w:rPr>
                <w:t>InTech</w:t>
              </w:r>
              <w:proofErr w:type="spellEnd"/>
            </w:hyperlink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>, 2015.</w:t>
            </w:r>
          </w:p>
          <w:p w:rsidR="00C16CB4" w:rsidRPr="006F6699" w:rsidRDefault="006D4035" w:rsidP="006D4035">
            <w:pPr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>Pancreatic metastases originating from uterine leiomyosarcoma: a case report</w:t>
            </w:r>
            <w:r w:rsidRPr="006F6699">
              <w:rPr>
                <w:rFonts w:ascii="Arial Narrow" w:hAnsi="Arial Narrow"/>
                <w:sz w:val="22"/>
                <w:szCs w:val="22"/>
              </w:rPr>
              <w:t>.</w:t>
            </w: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</w:p>
          <w:p w:rsidR="006D4035" w:rsidRPr="006F6699" w:rsidRDefault="006D4035" w:rsidP="006D4035">
            <w:pPr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en-US"/>
              </w:rPr>
            </w:pPr>
            <w:r w:rsidRPr="006F6699">
              <w:rPr>
                <w:rFonts w:ascii="Arial Narrow" w:hAnsi="Arial Narrow"/>
                <w:b/>
                <w:sz w:val="22"/>
                <w:szCs w:val="22"/>
                <w:lang w:val="en-US"/>
              </w:rPr>
              <w:t>Dima SO</w:t>
            </w: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r w:rsidRPr="006F6699">
              <w:rPr>
                <w:rFonts w:ascii="Arial Narrow" w:hAnsi="Arial Narrow"/>
                <w:sz w:val="22"/>
                <w:szCs w:val="22"/>
              </w:rPr>
              <w:t>et al.</w:t>
            </w: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 </w:t>
            </w:r>
            <w:hyperlink r:id="rId11" w:history="1">
              <w:r w:rsidRPr="006F6699">
                <w:rPr>
                  <w:rStyle w:val="Hyperlink"/>
                  <w:rFonts w:ascii="Arial Narrow" w:hAnsi="Arial Narrow"/>
                  <w:b/>
                  <w:i/>
                  <w:sz w:val="22"/>
                  <w:szCs w:val="22"/>
                  <w:lang w:val="en-US"/>
                </w:rPr>
                <w:t>World J. Surg. Oncol.</w:t>
              </w:r>
            </w:hyperlink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 2014; 12: 405. </w:t>
            </w:r>
            <w:r w:rsidRPr="006F6699">
              <w:rPr>
                <w:rFonts w:ascii="Arial Narrow" w:hAnsi="Arial Narrow"/>
                <w:sz w:val="22"/>
                <w:szCs w:val="22"/>
              </w:rPr>
              <w:t>IF:</w:t>
            </w: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 1.408.</w:t>
            </w:r>
          </w:p>
          <w:p w:rsidR="006D4035" w:rsidRPr="006F6699" w:rsidRDefault="006D4035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Characterization of functional transient receptor potential </w:t>
            </w:r>
            <w:proofErr w:type="spellStart"/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>melastatin</w:t>
            </w:r>
            <w:proofErr w:type="spellEnd"/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 8 channels in human pancreatic ductal adenocarcinoma cells</w:t>
            </w:r>
            <w:r w:rsidRPr="006F6699">
              <w:rPr>
                <w:rFonts w:ascii="Arial Narrow" w:hAnsi="Arial Narrow"/>
                <w:sz w:val="22"/>
                <w:szCs w:val="22"/>
              </w:rPr>
              <w:t xml:space="preserve">. </w:t>
            </w:r>
            <w:proofErr w:type="spellStart"/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>Cucu</w:t>
            </w:r>
            <w:proofErr w:type="spellEnd"/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 D, </w:t>
            </w:r>
            <w:r w:rsidRPr="006F6699">
              <w:rPr>
                <w:rFonts w:ascii="Arial Narrow" w:hAnsi="Arial Narrow"/>
                <w:b/>
                <w:sz w:val="22"/>
                <w:szCs w:val="22"/>
                <w:lang w:val="en-US"/>
              </w:rPr>
              <w:t>Dima SO</w:t>
            </w: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, </w:t>
            </w:r>
            <w:r w:rsidRPr="006F6699">
              <w:rPr>
                <w:rFonts w:ascii="Arial Narrow" w:hAnsi="Arial Narrow"/>
                <w:sz w:val="22"/>
                <w:szCs w:val="22"/>
              </w:rPr>
              <w:t>et al</w:t>
            </w: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>.</w:t>
            </w:r>
            <w:r w:rsidRPr="006F6699">
              <w:rPr>
                <w:rFonts w:ascii="Arial Narrow" w:hAnsi="Arial Narrow"/>
                <w:b/>
                <w:i/>
                <w:sz w:val="22"/>
                <w:szCs w:val="22"/>
                <w:lang w:val="en-US"/>
              </w:rPr>
              <w:t xml:space="preserve"> </w:t>
            </w:r>
            <w:hyperlink r:id="rId12" w:history="1">
              <w:r w:rsidRPr="006F6699">
                <w:rPr>
                  <w:rStyle w:val="Hyperlink"/>
                  <w:rFonts w:ascii="Arial Narrow" w:hAnsi="Arial Narrow"/>
                  <w:b/>
                  <w:i/>
                  <w:sz w:val="22"/>
                  <w:szCs w:val="22"/>
                  <w:lang w:val="en-US"/>
                </w:rPr>
                <w:t>Pancreas</w:t>
              </w:r>
            </w:hyperlink>
            <w:r w:rsidRPr="006F6699">
              <w:rPr>
                <w:rFonts w:ascii="Arial Narrow" w:hAnsi="Arial Narrow"/>
                <w:sz w:val="22"/>
                <w:szCs w:val="22"/>
              </w:rPr>
              <w:t>,</w:t>
            </w: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 43: 795-800, 2014. </w:t>
            </w:r>
            <w:r w:rsidRPr="006F6699">
              <w:rPr>
                <w:rFonts w:ascii="Arial Narrow" w:hAnsi="Arial Narrow"/>
                <w:sz w:val="22"/>
                <w:szCs w:val="22"/>
              </w:rPr>
              <w:t>IF:</w:t>
            </w:r>
            <w:r w:rsidRPr="006F6699">
              <w:rPr>
                <w:rFonts w:ascii="Arial Narrow" w:hAnsi="Arial Narrow"/>
                <w:sz w:val="22"/>
                <w:szCs w:val="22"/>
                <w:lang w:val="en-US"/>
              </w:rPr>
              <w:t xml:space="preserve"> 3.008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BD4AD0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Scientific responsible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2006-2008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1.500.000</w:t>
            </w:r>
          </w:p>
        </w:tc>
      </w:tr>
      <w:tr w:rsidR="00C16CB4" w:rsidRPr="006F6699" w:rsidTr="00336A17">
        <w:trPr>
          <w:cantSplit/>
          <w:trHeight w:val="323"/>
        </w:trPr>
        <w:tc>
          <w:tcPr>
            <w:tcW w:w="3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464E59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CEEX 56/</w:t>
            </w:r>
            <w:proofErr w:type="gram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2005  „</w:t>
            </w:r>
            <w:proofErr w:type="gram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Gene Expression Profile And Biomarkers Study Correlated With Clinic-pathological Parameters In Pancreatic Cancer ”(GENOPACT)</w:t>
            </w:r>
          </w:p>
          <w:p w:rsidR="006D4035" w:rsidRPr="006F6699" w:rsidRDefault="006D4035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BD4AD0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Project member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2005-2008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15.000.000</w:t>
            </w:r>
          </w:p>
        </w:tc>
      </w:tr>
      <w:tr w:rsidR="00C16CB4" w:rsidRPr="006F6699" w:rsidTr="00336A17">
        <w:trPr>
          <w:cantSplit/>
          <w:trHeight w:val="60"/>
        </w:trPr>
        <w:tc>
          <w:tcPr>
            <w:tcW w:w="3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464E59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Pr. no. 211 SMIS CSNR 692-12650; Gene profile of the non-small cell bronchopulmonary cancer with mediastinal lymph node </w:t>
            </w:r>
            <w:proofErr w:type="gram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invasion  (</w:t>
            </w:r>
            <w:proofErr w:type="gram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GPN2)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BD4AD0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Scientific coordinator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2010-2014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6.000.000</w:t>
            </w:r>
          </w:p>
        </w:tc>
      </w:tr>
      <w:tr w:rsidR="00C16CB4" w:rsidRPr="006F6699" w:rsidTr="00336A17">
        <w:trPr>
          <w:cantSplit/>
          <w:trHeight w:val="60"/>
        </w:trPr>
        <w:tc>
          <w:tcPr>
            <w:tcW w:w="300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464E59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Project no. 951, SMIS-CSNR code 14056, </w:t>
            </w:r>
            <w:r w:rsidR="00603D02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“</w:t>
            </w:r>
            <w:proofErr w:type="spellStart"/>
            <w:r w:rsidR="00603D02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Center</w:t>
            </w:r>
            <w:proofErr w:type="spellEnd"/>
            <w:r w:rsidR="00603D02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 xml:space="preserve"> Of Excellence </w:t>
            </w:r>
            <w:proofErr w:type="gramStart"/>
            <w:r w:rsidR="00603D02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In</w:t>
            </w:r>
            <w:proofErr w:type="gramEnd"/>
            <w:r w:rsidR="00603D02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 xml:space="preserve"> Translational Medicine”.  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BD4AD0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hAnsi="Arial Narrow"/>
                <w:sz w:val="22"/>
                <w:szCs w:val="22"/>
              </w:rPr>
              <w:t>Project responsible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2012-2015</w:t>
            </w:r>
          </w:p>
        </w:tc>
        <w:tc>
          <w:tcPr>
            <w:tcW w:w="81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B22" w:rsidRPr="006F6699" w:rsidRDefault="00274B22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43.652.966</w:t>
            </w:r>
          </w:p>
        </w:tc>
      </w:tr>
      <w:tr w:rsidR="00C16CB4" w:rsidRPr="006F6699" w:rsidTr="00336A17">
        <w:trPr>
          <w:cantSplit/>
          <w:trHeight w:val="1215"/>
        </w:trPr>
        <w:tc>
          <w:tcPr>
            <w:tcW w:w="3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612F" w:rsidRPr="006F6699" w:rsidRDefault="0071265D" w:rsidP="0071265D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Project code: PN-III-P3-3.1-PM-RO-CN-2018-0209, Contract number:1 BM/2018, </w:t>
            </w:r>
            <w:r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“Prospective validation of angiogenic and inflammatory biomarkers of liver cancer recurrence after surgery”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612F" w:rsidRPr="006F6699" w:rsidRDefault="0071265D" w:rsidP="006D4035">
            <w:pPr>
              <w:spacing w:line="276" w:lineRule="auto"/>
              <w:ind w:left="0" w:right="0"/>
              <w:rPr>
                <w:rFonts w:ascii="Arial Narrow" w:hAnsi="Arial Narrow"/>
                <w:sz w:val="22"/>
                <w:szCs w:val="22"/>
              </w:rPr>
            </w:pPr>
            <w:r w:rsidRPr="006F6699">
              <w:rPr>
                <w:rFonts w:ascii="Arial Narrow" w:hAnsi="Arial Narrow"/>
                <w:sz w:val="22"/>
                <w:szCs w:val="22"/>
              </w:rPr>
              <w:t>Team member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612F" w:rsidRPr="006F6699" w:rsidRDefault="004C1B83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2017-2020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20612F" w:rsidRPr="006F6699" w:rsidRDefault="0071265D" w:rsidP="0071265D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Total budget for </w:t>
            </w:r>
            <w:proofErr w:type="spell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Fundeni</w:t>
            </w:r>
            <w:proofErr w:type="spell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 Clinical Institute: 41.280</w:t>
            </w:r>
          </w:p>
        </w:tc>
      </w:tr>
      <w:tr w:rsidR="00C16CB4" w:rsidRPr="006F6699" w:rsidTr="00336A17">
        <w:trPr>
          <w:cantSplit/>
          <w:trHeight w:val="60"/>
        </w:trPr>
        <w:tc>
          <w:tcPr>
            <w:tcW w:w="3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4035" w:rsidRPr="006F6699" w:rsidRDefault="0071265D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Project code: PN-III-P4-ID-PCCF2016-0158, Contract number: PCCF 17/2018, </w:t>
            </w:r>
            <w:r w:rsidR="00E7382E"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„Mechanisms and biomarkers of response and resistance to current targeted therapies in gastric cancer”</w:t>
            </w: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 (</w:t>
            </w:r>
            <w:hyperlink r:id="rId13" w:history="1">
              <w:r w:rsidRPr="006F6699">
                <w:rPr>
                  <w:rStyle w:val="Hyperlink"/>
                  <w:rFonts w:ascii="Arial Narrow" w:eastAsia="Times New Roman" w:hAnsi="Arial Narrow"/>
                  <w:sz w:val="22"/>
                  <w:szCs w:val="22"/>
                  <w:lang w:eastAsia="en-GB"/>
                </w:rPr>
                <w:t>http://icfundeni.ro/therres/</w:t>
              </w:r>
            </w:hyperlink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4035" w:rsidRPr="006F6699" w:rsidRDefault="004C1B83" w:rsidP="006D4035">
            <w:pPr>
              <w:spacing w:line="276" w:lineRule="auto"/>
              <w:ind w:left="0" w:right="0"/>
              <w:rPr>
                <w:rFonts w:ascii="Arial Narrow" w:hAnsi="Arial Narrow"/>
                <w:sz w:val="22"/>
                <w:szCs w:val="22"/>
              </w:rPr>
            </w:pPr>
            <w:r w:rsidRPr="006F6699">
              <w:rPr>
                <w:rFonts w:ascii="Arial Narrow" w:hAnsi="Arial Narrow"/>
                <w:sz w:val="22"/>
                <w:szCs w:val="22"/>
              </w:rPr>
              <w:t>Team member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4035" w:rsidRPr="006F6699" w:rsidRDefault="00E7382E" w:rsidP="0071265D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2018</w:t>
            </w:r>
            <w:r w:rsidR="0071265D"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-</w:t>
            </w: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2022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4035" w:rsidRPr="006F6699" w:rsidRDefault="0071265D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3.400.000</w:t>
            </w:r>
          </w:p>
        </w:tc>
      </w:tr>
      <w:tr w:rsidR="00835C27" w:rsidRPr="006F6699" w:rsidTr="00336A17">
        <w:trPr>
          <w:cantSplit/>
          <w:trHeight w:val="60"/>
        </w:trPr>
        <w:tc>
          <w:tcPr>
            <w:tcW w:w="300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5C27" w:rsidRPr="006F6699" w:rsidRDefault="00D95A30" w:rsidP="0034487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Project </w:t>
            </w:r>
            <w:r w:rsidR="0086253F"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code: PN-III-P1-1.2-PCCDI-2017-0769, Contract number: 64PCCDI/2018, </w:t>
            </w:r>
            <w:r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“</w:t>
            </w:r>
            <w:r w:rsidR="00344875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 xml:space="preserve">Development of </w:t>
            </w:r>
            <w:proofErr w:type="spellStart"/>
            <w:r w:rsidR="00344875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radiopharmaceutics</w:t>
            </w:r>
            <w:proofErr w:type="spellEnd"/>
            <w:r w:rsidR="00344875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 xml:space="preserve"> and nuclear techniques in oncology f</w:t>
            </w:r>
            <w:r w:rsidR="00831B9A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or</w:t>
            </w:r>
            <w:r w:rsidR="00344875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 xml:space="preserve"> i</w:t>
            </w:r>
            <w:r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 xml:space="preserve">magistic </w:t>
            </w:r>
            <w:r w:rsidR="00831B9A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s</w:t>
            </w:r>
            <w:r w:rsidR="00344875" w:rsidRPr="006F6699">
              <w:rPr>
                <w:rFonts w:ascii="Arial Narrow" w:eastAsia="Times New Roman" w:hAnsi="Arial Narrow"/>
                <w:b/>
                <w:sz w:val="22"/>
                <w:szCs w:val="22"/>
                <w:lang w:eastAsia="en-GB"/>
              </w:rPr>
              <w:t>tudies and personalized treatment at the molecular level’</w:t>
            </w:r>
            <w:r w:rsidR="00344875"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, project acronym: ONCORAD.</w:t>
            </w:r>
          </w:p>
        </w:tc>
        <w:tc>
          <w:tcPr>
            <w:tcW w:w="588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5C27" w:rsidRPr="006F6699" w:rsidRDefault="0086253F" w:rsidP="006D4035">
            <w:pPr>
              <w:spacing w:line="276" w:lineRule="auto"/>
              <w:ind w:left="0" w:right="0"/>
              <w:rPr>
                <w:rFonts w:ascii="Arial Narrow" w:hAnsi="Arial Narrow"/>
                <w:sz w:val="22"/>
                <w:szCs w:val="22"/>
              </w:rPr>
            </w:pPr>
            <w:r w:rsidRPr="006F6699">
              <w:rPr>
                <w:rFonts w:ascii="Arial Narrow" w:hAnsi="Arial Narrow"/>
                <w:sz w:val="22"/>
                <w:szCs w:val="22"/>
              </w:rPr>
              <w:t>Project Director</w:t>
            </w:r>
          </w:p>
        </w:tc>
        <w:tc>
          <w:tcPr>
            <w:tcW w:w="58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5C27" w:rsidRPr="006F6699" w:rsidRDefault="00344875" w:rsidP="0071265D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2018-202</w:t>
            </w:r>
            <w:r w:rsidR="0086253F"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81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35C27" w:rsidRPr="006F6699" w:rsidRDefault="00344875" w:rsidP="006D4035">
            <w:pPr>
              <w:spacing w:line="276" w:lineRule="auto"/>
              <w:ind w:left="0" w:right="0"/>
              <w:rPr>
                <w:rFonts w:ascii="Arial Narrow" w:eastAsia="Times New Roman" w:hAnsi="Arial Narrow"/>
                <w:sz w:val="22"/>
                <w:szCs w:val="22"/>
                <w:lang w:eastAsia="en-GB"/>
              </w:rPr>
            </w:pPr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Total budget for </w:t>
            </w:r>
            <w:proofErr w:type="spellStart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>Fundeni</w:t>
            </w:r>
            <w:proofErr w:type="spellEnd"/>
            <w:r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 Clinical Institute:</w:t>
            </w:r>
            <w:r w:rsidR="0086253F" w:rsidRPr="006F6699">
              <w:rPr>
                <w:rFonts w:ascii="Arial Narrow" w:eastAsia="Times New Roman" w:hAnsi="Arial Narrow"/>
                <w:sz w:val="22"/>
                <w:szCs w:val="22"/>
                <w:lang w:eastAsia="en-GB"/>
              </w:rPr>
              <w:t xml:space="preserve"> 381,836</w:t>
            </w:r>
          </w:p>
        </w:tc>
      </w:tr>
    </w:tbl>
    <w:p w:rsidR="006D4035" w:rsidRPr="006F6699" w:rsidRDefault="006D4035" w:rsidP="006D4035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:rsidR="00D95A30" w:rsidRPr="006F6699" w:rsidRDefault="00464E59" w:rsidP="00D95A30">
      <w:pPr>
        <w:numPr>
          <w:ilvl w:val="0"/>
          <w:numId w:val="1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>Other mentions</w:t>
      </w:r>
    </w:p>
    <w:p w:rsidR="00AF4934" w:rsidRPr="006F6699" w:rsidRDefault="00603D02" w:rsidP="00D95A30">
      <w:pPr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Other the last decade, I have </w:t>
      </w:r>
      <w:r w:rsidR="002D317B" w:rsidRPr="006F6699">
        <w:rPr>
          <w:rFonts w:ascii="Arial Narrow" w:hAnsi="Arial Narrow"/>
          <w:sz w:val="22"/>
          <w:szCs w:val="22"/>
        </w:rPr>
        <w:t>focused my</w:t>
      </w:r>
      <w:r w:rsidRPr="006F6699">
        <w:rPr>
          <w:rFonts w:ascii="Arial Narrow" w:hAnsi="Arial Narrow"/>
          <w:sz w:val="22"/>
          <w:szCs w:val="22"/>
        </w:rPr>
        <w:t xml:space="preserve"> studies </w:t>
      </w:r>
      <w:r w:rsidR="00464E59" w:rsidRPr="006F6699">
        <w:rPr>
          <w:rFonts w:ascii="Arial Narrow" w:hAnsi="Arial Narrow"/>
          <w:sz w:val="22"/>
          <w:szCs w:val="22"/>
        </w:rPr>
        <w:t xml:space="preserve">to the oncogenic research of pancreatic cancer, </w:t>
      </w:r>
      <w:proofErr w:type="spellStart"/>
      <w:r w:rsidR="00464E59" w:rsidRPr="006F6699">
        <w:rPr>
          <w:rFonts w:ascii="Arial Narrow" w:hAnsi="Arial Narrow"/>
          <w:sz w:val="22"/>
          <w:szCs w:val="22"/>
        </w:rPr>
        <w:t>colangiocarcinoma</w:t>
      </w:r>
      <w:proofErr w:type="spellEnd"/>
      <w:r w:rsidR="00464E59" w:rsidRPr="006F6699">
        <w:rPr>
          <w:rFonts w:ascii="Arial Narrow" w:hAnsi="Arial Narrow"/>
          <w:sz w:val="22"/>
          <w:szCs w:val="22"/>
        </w:rPr>
        <w:t xml:space="preserve"> and hepatocellular carcinoma</w:t>
      </w:r>
      <w:r w:rsidRPr="006F6699">
        <w:rPr>
          <w:rFonts w:ascii="Arial Narrow" w:hAnsi="Arial Narrow"/>
          <w:sz w:val="22"/>
          <w:szCs w:val="22"/>
        </w:rPr>
        <w:t xml:space="preserve">, and </w:t>
      </w:r>
      <w:r w:rsidR="00336A17" w:rsidRPr="006F6699">
        <w:rPr>
          <w:rFonts w:ascii="Arial Narrow" w:hAnsi="Arial Narrow"/>
          <w:sz w:val="22"/>
          <w:szCs w:val="22"/>
        </w:rPr>
        <w:t xml:space="preserve">I have been involved </w:t>
      </w:r>
      <w:r w:rsidR="00A804B2" w:rsidRPr="006F6699">
        <w:rPr>
          <w:rFonts w:ascii="Arial Narrow" w:hAnsi="Arial Narrow"/>
          <w:sz w:val="22"/>
          <w:szCs w:val="22"/>
        </w:rPr>
        <w:t>in</w:t>
      </w:r>
      <w:r w:rsidR="00336A17" w:rsidRPr="006F6699">
        <w:rPr>
          <w:rFonts w:ascii="Arial Narrow" w:hAnsi="Arial Narrow"/>
          <w:sz w:val="22"/>
          <w:szCs w:val="22"/>
        </w:rPr>
        <w:t xml:space="preserve"> </w:t>
      </w:r>
      <w:r w:rsidRPr="006F6699">
        <w:rPr>
          <w:rFonts w:ascii="Arial Narrow" w:hAnsi="Arial Narrow"/>
          <w:sz w:val="22"/>
          <w:szCs w:val="22"/>
        </w:rPr>
        <w:t>clinical correlative studies</w:t>
      </w:r>
      <w:r w:rsidR="00464E59" w:rsidRPr="006F6699">
        <w:rPr>
          <w:rFonts w:ascii="Arial Narrow" w:hAnsi="Arial Narrow"/>
          <w:sz w:val="22"/>
          <w:szCs w:val="22"/>
        </w:rPr>
        <w:t xml:space="preserve">. </w:t>
      </w:r>
      <w:r w:rsidR="00E7382E" w:rsidRPr="006F6699">
        <w:rPr>
          <w:rFonts w:ascii="Arial Narrow" w:hAnsi="Arial Narrow"/>
          <w:sz w:val="22"/>
          <w:szCs w:val="22"/>
        </w:rPr>
        <w:t>I</w:t>
      </w:r>
      <w:r w:rsidR="00464E59" w:rsidRPr="006F6699">
        <w:rPr>
          <w:rFonts w:ascii="Arial Narrow" w:hAnsi="Arial Narrow"/>
          <w:sz w:val="22"/>
          <w:szCs w:val="22"/>
        </w:rPr>
        <w:t xml:space="preserve"> was part of a team of researchers from the National Cancer </w:t>
      </w:r>
      <w:proofErr w:type="spellStart"/>
      <w:r w:rsidR="00464E59" w:rsidRPr="006F6699">
        <w:rPr>
          <w:rFonts w:ascii="Arial Narrow" w:hAnsi="Arial Narrow"/>
          <w:sz w:val="22"/>
          <w:szCs w:val="22"/>
        </w:rPr>
        <w:t>Center</w:t>
      </w:r>
      <w:proofErr w:type="spellEnd"/>
      <w:r w:rsidR="00464E59" w:rsidRPr="006F6699">
        <w:rPr>
          <w:rFonts w:ascii="Arial Narrow" w:hAnsi="Arial Narrow"/>
          <w:sz w:val="22"/>
          <w:szCs w:val="22"/>
        </w:rPr>
        <w:t xml:space="preserve"> Singapore, Duke-NUS Graduate Medical School Singapore, </w:t>
      </w:r>
      <w:proofErr w:type="spellStart"/>
      <w:r w:rsidR="00464E59" w:rsidRPr="006F6699">
        <w:rPr>
          <w:rFonts w:ascii="Arial Narrow" w:hAnsi="Arial Narrow"/>
          <w:sz w:val="22"/>
          <w:szCs w:val="22"/>
        </w:rPr>
        <w:t>Fundeni</w:t>
      </w:r>
      <w:proofErr w:type="spellEnd"/>
      <w:r w:rsidR="00464E59" w:rsidRPr="006F6699">
        <w:rPr>
          <w:rFonts w:ascii="Arial Narrow" w:hAnsi="Arial Narrow"/>
          <w:sz w:val="22"/>
          <w:szCs w:val="22"/>
        </w:rPr>
        <w:t xml:space="preserve"> Clinical Institute and Koen </w:t>
      </w:r>
      <w:proofErr w:type="spellStart"/>
      <w:r w:rsidR="00464E59" w:rsidRPr="006F6699">
        <w:rPr>
          <w:rFonts w:ascii="Arial Narrow" w:hAnsi="Arial Narrow"/>
          <w:sz w:val="22"/>
          <w:szCs w:val="22"/>
        </w:rPr>
        <w:t>Kaen</w:t>
      </w:r>
      <w:proofErr w:type="spellEnd"/>
      <w:r w:rsidR="00464E59" w:rsidRPr="006F6699">
        <w:rPr>
          <w:rFonts w:ascii="Arial Narrow" w:hAnsi="Arial Narrow"/>
          <w:sz w:val="22"/>
          <w:szCs w:val="22"/>
        </w:rPr>
        <w:t xml:space="preserve"> University, who made a significant breakthrough in deciphering the molecular basis of bile duct or </w:t>
      </w:r>
      <w:proofErr w:type="spellStart"/>
      <w:r w:rsidR="00464E59" w:rsidRPr="006F6699">
        <w:rPr>
          <w:rFonts w:ascii="Arial Narrow" w:hAnsi="Arial Narrow"/>
          <w:sz w:val="22"/>
          <w:szCs w:val="22"/>
        </w:rPr>
        <w:t>colangiocarcinoma</w:t>
      </w:r>
      <w:proofErr w:type="spellEnd"/>
      <w:r w:rsidR="00464E59" w:rsidRPr="006F6699">
        <w:rPr>
          <w:rFonts w:ascii="Arial Narrow" w:hAnsi="Arial Narrow"/>
          <w:sz w:val="22"/>
          <w:szCs w:val="22"/>
        </w:rPr>
        <w:t xml:space="preserve"> (</w:t>
      </w:r>
      <w:r w:rsidR="00464E59" w:rsidRPr="006F6699">
        <w:rPr>
          <w:rFonts w:ascii="Arial Narrow" w:hAnsi="Arial Narrow"/>
          <w:i/>
          <w:sz w:val="22"/>
          <w:szCs w:val="22"/>
        </w:rPr>
        <w:t>Nat.</w:t>
      </w:r>
      <w:r w:rsidR="00E7382E" w:rsidRPr="006F6699">
        <w:rPr>
          <w:rFonts w:ascii="Arial Narrow" w:hAnsi="Arial Narrow"/>
          <w:i/>
          <w:sz w:val="22"/>
          <w:szCs w:val="22"/>
        </w:rPr>
        <w:t xml:space="preserve"> Genetics</w:t>
      </w:r>
      <w:r w:rsidR="00464E59" w:rsidRPr="006F6699">
        <w:rPr>
          <w:rFonts w:ascii="Arial Narrow" w:hAnsi="Arial Narrow"/>
          <w:i/>
          <w:sz w:val="22"/>
          <w:szCs w:val="22"/>
        </w:rPr>
        <w:t xml:space="preserve"> (2013) 45 (12): 1474-8, 1470-3).</w:t>
      </w:r>
      <w:r w:rsidR="0020612F" w:rsidRPr="006F6699">
        <w:rPr>
          <w:rFonts w:ascii="Arial Narrow" w:hAnsi="Arial Narrow"/>
          <w:sz w:val="22"/>
          <w:szCs w:val="22"/>
        </w:rPr>
        <w:t xml:space="preserve"> </w:t>
      </w:r>
      <w:r w:rsidR="00E7382E" w:rsidRPr="006F6699">
        <w:rPr>
          <w:rFonts w:ascii="Arial Narrow" w:hAnsi="Arial Narrow"/>
          <w:sz w:val="22"/>
          <w:szCs w:val="22"/>
        </w:rPr>
        <w:t xml:space="preserve">I was a team member of the project entitled “Gene Expression Profile and Biomarkers Study correlated with Clinic and pathological parameters in Pancreatic Cancer” (acronym: CEEX 56). This is one of the largest available PDAC dataset (GSE1547). The results of this study were published within the article entitled, “Combined Gene Expression Analysis of Whole-Tissue and </w:t>
      </w:r>
      <w:proofErr w:type="spellStart"/>
      <w:r w:rsidR="00E7382E" w:rsidRPr="006F6699">
        <w:rPr>
          <w:rFonts w:ascii="Arial Narrow" w:hAnsi="Arial Narrow"/>
          <w:sz w:val="22"/>
          <w:szCs w:val="22"/>
        </w:rPr>
        <w:t>Microdissected</w:t>
      </w:r>
      <w:proofErr w:type="spellEnd"/>
      <w:r w:rsidR="00E7382E" w:rsidRPr="006F6699">
        <w:rPr>
          <w:rFonts w:ascii="Arial Narrow" w:hAnsi="Arial Narrow"/>
          <w:sz w:val="22"/>
          <w:szCs w:val="22"/>
        </w:rPr>
        <w:t xml:space="preserve"> Pancreatic Ductal Adenocarcinoma identify Genes Specifically Overexpressed in </w:t>
      </w:r>
      <w:proofErr w:type="spellStart"/>
      <w:r w:rsidR="00E7382E" w:rsidRPr="006F6699">
        <w:rPr>
          <w:rFonts w:ascii="Arial Narrow" w:hAnsi="Arial Narrow"/>
          <w:sz w:val="22"/>
          <w:szCs w:val="22"/>
        </w:rPr>
        <w:t>Tumor</w:t>
      </w:r>
      <w:proofErr w:type="spellEnd"/>
      <w:r w:rsidR="00E7382E" w:rsidRPr="006F6699">
        <w:rPr>
          <w:rFonts w:ascii="Arial Narrow" w:hAnsi="Arial Narrow"/>
          <w:sz w:val="22"/>
          <w:szCs w:val="22"/>
        </w:rPr>
        <w:t xml:space="preserve"> Epithelia” in 2008 in </w:t>
      </w:r>
      <w:proofErr w:type="spellStart"/>
      <w:r w:rsidR="00E7382E" w:rsidRPr="006F6699">
        <w:rPr>
          <w:rFonts w:ascii="Arial Narrow" w:hAnsi="Arial Narrow"/>
          <w:sz w:val="22"/>
          <w:szCs w:val="22"/>
        </w:rPr>
        <w:t>Hepatogastroenterology</w:t>
      </w:r>
      <w:proofErr w:type="spellEnd"/>
      <w:r w:rsidR="00E7382E" w:rsidRPr="006F6699">
        <w:rPr>
          <w:rFonts w:ascii="Arial Narrow" w:hAnsi="Arial Narrow"/>
          <w:sz w:val="22"/>
          <w:szCs w:val="22"/>
        </w:rPr>
        <w:t xml:space="preserve"> Journal. Recent findings have revealed that PDAC is a disease that can be divided into molecular subtypes.  Dataset from our studies on PDAC </w:t>
      </w:r>
      <w:proofErr w:type="spellStart"/>
      <w:r w:rsidR="00E7382E" w:rsidRPr="006F6699">
        <w:rPr>
          <w:rFonts w:ascii="Arial Narrow" w:hAnsi="Arial Narrow"/>
          <w:sz w:val="22"/>
          <w:szCs w:val="22"/>
        </w:rPr>
        <w:t>tumor</w:t>
      </w:r>
      <w:proofErr w:type="spellEnd"/>
      <w:r w:rsidR="00E7382E" w:rsidRPr="006F6699">
        <w:rPr>
          <w:rFonts w:ascii="Arial Narrow" w:hAnsi="Arial Narrow"/>
          <w:sz w:val="22"/>
          <w:szCs w:val="22"/>
        </w:rPr>
        <w:t xml:space="preserve"> samples were included in a combined analysis of transcriptional profiles conducted by </w:t>
      </w:r>
      <w:proofErr w:type="spellStart"/>
      <w:r w:rsidR="00E7382E" w:rsidRPr="006F6699">
        <w:rPr>
          <w:rFonts w:ascii="Arial Narrow" w:hAnsi="Arial Narrow"/>
          <w:sz w:val="22"/>
          <w:szCs w:val="22"/>
        </w:rPr>
        <w:t>Collisson</w:t>
      </w:r>
      <w:proofErr w:type="spellEnd"/>
      <w:r w:rsidR="00E7382E" w:rsidRPr="006F6699">
        <w:rPr>
          <w:rFonts w:ascii="Arial Narrow" w:hAnsi="Arial Narrow"/>
          <w:sz w:val="22"/>
          <w:szCs w:val="22"/>
        </w:rPr>
        <w:t xml:space="preserve"> et al and published in Nat Med in 2011, which led to the definition of three subtypes of pancreatic cancer: classical, quasi-mesenchymal and exocrine-like. Moreover, as a </w:t>
      </w:r>
      <w:r w:rsidR="00464E59" w:rsidRPr="006F6699">
        <w:rPr>
          <w:rFonts w:ascii="Arial Narrow" w:hAnsi="Arial Narrow"/>
          <w:sz w:val="22"/>
          <w:szCs w:val="22"/>
        </w:rPr>
        <w:t>team of researchers involved in the project "The role of S100A4 and MAP4K4 in the progression of pancreatic ductal adenocarcinoma" (acronym: S100</w:t>
      </w:r>
      <w:r w:rsidR="002D317B" w:rsidRPr="006F6699">
        <w:rPr>
          <w:rFonts w:ascii="Arial Narrow" w:hAnsi="Arial Narrow"/>
          <w:sz w:val="22"/>
          <w:szCs w:val="22"/>
        </w:rPr>
        <w:t>MAP) I</w:t>
      </w:r>
      <w:r w:rsidR="00E7382E" w:rsidRPr="006F6699">
        <w:rPr>
          <w:rFonts w:ascii="Arial Narrow" w:hAnsi="Arial Narrow"/>
          <w:sz w:val="22"/>
          <w:szCs w:val="22"/>
        </w:rPr>
        <w:t xml:space="preserve"> have </w:t>
      </w:r>
      <w:r w:rsidR="00464E59" w:rsidRPr="006F6699">
        <w:rPr>
          <w:rFonts w:ascii="Arial Narrow" w:hAnsi="Arial Narrow"/>
          <w:sz w:val="22"/>
          <w:szCs w:val="22"/>
        </w:rPr>
        <w:t>contributed to the patent (filed with OSIM NO A / 00927)</w:t>
      </w:r>
      <w:r w:rsidR="002D317B" w:rsidRPr="006F6699">
        <w:rPr>
          <w:rFonts w:ascii="Arial Narrow" w:hAnsi="Arial Narrow"/>
          <w:sz w:val="22"/>
          <w:szCs w:val="22"/>
        </w:rPr>
        <w:t xml:space="preserve"> </w:t>
      </w:r>
      <w:r w:rsidR="00464E59" w:rsidRPr="006F6699">
        <w:rPr>
          <w:rFonts w:ascii="Arial Narrow" w:hAnsi="Arial Narrow"/>
          <w:sz w:val="22"/>
          <w:szCs w:val="22"/>
        </w:rPr>
        <w:t xml:space="preserve">“The precise methods to establish </w:t>
      </w:r>
      <w:r w:rsidR="00464E59" w:rsidRPr="006F6699">
        <w:rPr>
          <w:rFonts w:ascii="Arial Narrow" w:hAnsi="Arial Narrow"/>
          <w:sz w:val="22"/>
          <w:szCs w:val="22"/>
        </w:rPr>
        <w:lastRenderedPageBreak/>
        <w:t xml:space="preserve">a personalized </w:t>
      </w:r>
      <w:proofErr w:type="spellStart"/>
      <w:r w:rsidR="00464E59" w:rsidRPr="006F6699">
        <w:rPr>
          <w:rFonts w:ascii="Arial Narrow" w:hAnsi="Arial Narrow"/>
          <w:sz w:val="22"/>
          <w:szCs w:val="22"/>
        </w:rPr>
        <w:t>chemogram</w:t>
      </w:r>
      <w:proofErr w:type="spellEnd"/>
      <w:r w:rsidR="00464E59" w:rsidRPr="006F6699">
        <w:rPr>
          <w:rFonts w:ascii="Arial Narrow" w:hAnsi="Arial Narrow"/>
          <w:sz w:val="22"/>
          <w:szCs w:val="22"/>
        </w:rPr>
        <w:t xml:space="preserve"> for pancreatic cancer treatment”. </w:t>
      </w:r>
      <w:r w:rsidR="00274B22" w:rsidRPr="006F6699">
        <w:rPr>
          <w:rFonts w:ascii="Arial Narrow" w:hAnsi="Arial Narrow"/>
          <w:sz w:val="22"/>
          <w:szCs w:val="22"/>
        </w:rPr>
        <w:t xml:space="preserve"> </w:t>
      </w:r>
      <w:r w:rsidR="00464E59" w:rsidRPr="006F6699">
        <w:rPr>
          <w:rFonts w:ascii="Arial Narrow" w:hAnsi="Arial Narrow"/>
          <w:sz w:val="22"/>
          <w:szCs w:val="22"/>
        </w:rPr>
        <w:t xml:space="preserve">The invention will allow to establish a 3-D co-culture system using the PDAC cell co-cultured with stromal cells (PSC) in polymeric systems that mimic the extracellular matrix, which is part of PDAC microenvironment. </w:t>
      </w:r>
      <w:r w:rsidR="00E7382E" w:rsidRPr="006F6699">
        <w:rPr>
          <w:rFonts w:ascii="Arial Narrow" w:hAnsi="Arial Narrow"/>
          <w:sz w:val="22"/>
          <w:szCs w:val="22"/>
        </w:rPr>
        <w:t>One of the major projects of our team in which I am involved as a scientific coordinator is the CEMT, “</w:t>
      </w:r>
      <w:proofErr w:type="spellStart"/>
      <w:r w:rsidR="00E7382E" w:rsidRPr="006F6699">
        <w:rPr>
          <w:rFonts w:ascii="Arial Narrow" w:hAnsi="Arial Narrow"/>
          <w:sz w:val="22"/>
          <w:szCs w:val="22"/>
        </w:rPr>
        <w:t>Center</w:t>
      </w:r>
      <w:proofErr w:type="spellEnd"/>
      <w:r w:rsidR="00E7382E" w:rsidRPr="006F6699">
        <w:rPr>
          <w:rFonts w:ascii="Arial Narrow" w:hAnsi="Arial Narrow"/>
          <w:sz w:val="22"/>
          <w:szCs w:val="22"/>
        </w:rPr>
        <w:t xml:space="preserve"> of Excellence in Translational Medicine” </w:t>
      </w:r>
      <w:proofErr w:type="spellStart"/>
      <w:r w:rsidR="00E7382E" w:rsidRPr="006F6699">
        <w:rPr>
          <w:rFonts w:ascii="Arial Narrow" w:hAnsi="Arial Narrow"/>
          <w:sz w:val="22"/>
          <w:szCs w:val="22"/>
        </w:rPr>
        <w:t>Fundeni</w:t>
      </w:r>
      <w:proofErr w:type="spellEnd"/>
      <w:r w:rsidR="00E7382E" w:rsidRPr="006F6699">
        <w:rPr>
          <w:rFonts w:ascii="Arial Narrow" w:hAnsi="Arial Narrow"/>
          <w:sz w:val="22"/>
          <w:szCs w:val="22"/>
        </w:rPr>
        <w:t xml:space="preserve"> Clinical Institute; financing: by POS CCE. CEMT goals are to perform translational research with clinical application in patients with hepato-</w:t>
      </w:r>
      <w:proofErr w:type="spellStart"/>
      <w:r w:rsidR="00E7382E" w:rsidRPr="006F6699">
        <w:rPr>
          <w:rFonts w:ascii="Arial Narrow" w:hAnsi="Arial Narrow"/>
          <w:sz w:val="22"/>
          <w:szCs w:val="22"/>
        </w:rPr>
        <w:t>bilio</w:t>
      </w:r>
      <w:proofErr w:type="spellEnd"/>
      <w:r w:rsidR="00E7382E" w:rsidRPr="006F6699">
        <w:rPr>
          <w:rFonts w:ascii="Arial Narrow" w:hAnsi="Arial Narrow"/>
          <w:sz w:val="22"/>
          <w:szCs w:val="22"/>
        </w:rPr>
        <w:t>-pancreatic diseases.</w:t>
      </w:r>
    </w:p>
    <w:p w:rsidR="00C72370" w:rsidRPr="006F6699" w:rsidRDefault="00C72370" w:rsidP="00603D02">
      <w:pPr>
        <w:spacing w:line="276" w:lineRule="auto"/>
        <w:ind w:left="0"/>
        <w:rPr>
          <w:rFonts w:ascii="Arial Narrow" w:hAnsi="Arial Narrow"/>
          <w:b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>Collaborati</w:t>
      </w:r>
      <w:r w:rsidR="00A804B2" w:rsidRPr="006F6699">
        <w:rPr>
          <w:rFonts w:ascii="Arial Narrow" w:hAnsi="Arial Narrow"/>
          <w:b/>
          <w:sz w:val="22"/>
          <w:szCs w:val="22"/>
        </w:rPr>
        <w:t xml:space="preserve">on in international </w:t>
      </w:r>
      <w:r w:rsidRPr="006F6699">
        <w:rPr>
          <w:rFonts w:ascii="Arial Narrow" w:hAnsi="Arial Narrow"/>
          <w:b/>
          <w:sz w:val="22"/>
          <w:szCs w:val="22"/>
        </w:rPr>
        <w:t>research with:</w:t>
      </w:r>
    </w:p>
    <w:p w:rsidR="00C72370" w:rsidRPr="006F6699" w:rsidRDefault="00C72370" w:rsidP="00C72370">
      <w:pPr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- National Cancer Centre Singapore</w:t>
      </w:r>
    </w:p>
    <w:p w:rsidR="00C72370" w:rsidRPr="006F6699" w:rsidRDefault="00C72370" w:rsidP="00C72370">
      <w:pPr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- Massachusetts General Hospital Cancer </w:t>
      </w:r>
      <w:proofErr w:type="spellStart"/>
      <w:r w:rsidRPr="006F6699">
        <w:rPr>
          <w:rFonts w:ascii="Arial Narrow" w:hAnsi="Arial Narrow"/>
          <w:sz w:val="22"/>
          <w:szCs w:val="22"/>
        </w:rPr>
        <w:t>Center</w:t>
      </w:r>
      <w:proofErr w:type="spellEnd"/>
      <w:r w:rsidRPr="006F6699">
        <w:rPr>
          <w:rFonts w:ascii="Arial Narrow" w:hAnsi="Arial Narrow"/>
          <w:sz w:val="22"/>
          <w:szCs w:val="22"/>
        </w:rPr>
        <w:t xml:space="preserve">, Harvard School of Medicine, Boston </w:t>
      </w:r>
    </w:p>
    <w:p w:rsidR="00C72370" w:rsidRPr="006F6699" w:rsidRDefault="00C72370" w:rsidP="00C72370">
      <w:pPr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- Johns Hopkins University School of Medicine</w:t>
      </w:r>
    </w:p>
    <w:p w:rsidR="00BA7249" w:rsidRPr="006F6699" w:rsidRDefault="00C72370" w:rsidP="00C72370">
      <w:pPr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- Pasteur Institute - Brancusi bilateral project: Romania- France- The National Authority for Scientific Research and  </w:t>
      </w:r>
      <w:r w:rsidR="002E0B94">
        <w:rPr>
          <w:rFonts w:ascii="Arial Narrow" w:hAnsi="Arial Narrow"/>
          <w:sz w:val="22"/>
          <w:szCs w:val="22"/>
        </w:rPr>
        <w:t xml:space="preserve"> </w:t>
      </w:r>
      <w:r w:rsidRPr="006F6699">
        <w:rPr>
          <w:rFonts w:ascii="Arial Narrow" w:hAnsi="Arial Narrow"/>
          <w:sz w:val="22"/>
          <w:szCs w:val="22"/>
        </w:rPr>
        <w:t xml:space="preserve">ACIP A24 project- Sponsor – </w:t>
      </w:r>
      <w:proofErr w:type="spellStart"/>
      <w:r w:rsidRPr="006F6699">
        <w:rPr>
          <w:rFonts w:ascii="Arial Narrow" w:hAnsi="Arial Narrow"/>
          <w:sz w:val="22"/>
          <w:szCs w:val="22"/>
        </w:rPr>
        <w:t>Institut</w:t>
      </w:r>
      <w:proofErr w:type="spellEnd"/>
      <w:r w:rsidRPr="006F6699">
        <w:rPr>
          <w:rFonts w:ascii="Arial Narrow" w:hAnsi="Arial Narrow"/>
          <w:sz w:val="22"/>
          <w:szCs w:val="22"/>
        </w:rPr>
        <w:t xml:space="preserve"> Pasteur</w:t>
      </w:r>
      <w:r w:rsidR="00336A17" w:rsidRPr="006F6699">
        <w:rPr>
          <w:rFonts w:ascii="Arial Narrow" w:hAnsi="Arial Narrow"/>
          <w:sz w:val="22"/>
          <w:szCs w:val="22"/>
        </w:rPr>
        <w:t>.</w:t>
      </w:r>
    </w:p>
    <w:p w:rsidR="00336A17" w:rsidRPr="006F6699" w:rsidRDefault="00336A17" w:rsidP="00C72370">
      <w:pPr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- The Sheba Regenerative Medicine, Stem Cell and Tissue Engineering </w:t>
      </w:r>
      <w:proofErr w:type="spellStart"/>
      <w:r w:rsidRPr="006F6699">
        <w:rPr>
          <w:rFonts w:ascii="Arial Narrow" w:hAnsi="Arial Narrow"/>
          <w:sz w:val="22"/>
          <w:szCs w:val="22"/>
        </w:rPr>
        <w:t>Center</w:t>
      </w:r>
      <w:proofErr w:type="spellEnd"/>
      <w:r w:rsidRPr="006F6699">
        <w:rPr>
          <w:rFonts w:ascii="Arial Narrow" w:hAnsi="Arial Narrow"/>
          <w:sz w:val="22"/>
          <w:szCs w:val="22"/>
        </w:rPr>
        <w:t xml:space="preserve"> </w:t>
      </w:r>
    </w:p>
    <w:p w:rsidR="00336A17" w:rsidRPr="006F6699" w:rsidRDefault="00C72370" w:rsidP="00C72370">
      <w:pPr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>- Department of Molecular Pathology, Tohoku University School of Medicine, Tokyo, Japan</w:t>
      </w:r>
    </w:p>
    <w:p w:rsidR="00274B22" w:rsidRPr="006F6699" w:rsidRDefault="00603D02" w:rsidP="00603D02">
      <w:pPr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6F6699">
        <w:rPr>
          <w:rFonts w:ascii="Arial Narrow" w:hAnsi="Arial Narrow"/>
          <w:sz w:val="22"/>
          <w:szCs w:val="22"/>
        </w:rPr>
        <w:t xml:space="preserve">To date, my research </w:t>
      </w:r>
      <w:r w:rsidR="002D317B" w:rsidRPr="006F6699">
        <w:rPr>
          <w:rFonts w:ascii="Arial Narrow" w:hAnsi="Arial Narrow"/>
          <w:sz w:val="22"/>
          <w:szCs w:val="22"/>
        </w:rPr>
        <w:t>effort</w:t>
      </w:r>
      <w:r w:rsidRPr="006F6699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="002E0B94" w:rsidRPr="006F6699">
        <w:rPr>
          <w:rFonts w:ascii="Arial Narrow" w:hAnsi="Arial Narrow"/>
          <w:sz w:val="22"/>
          <w:szCs w:val="22"/>
        </w:rPr>
        <w:t>has</w:t>
      </w:r>
      <w:r w:rsidRPr="006F6699">
        <w:rPr>
          <w:rFonts w:ascii="Arial Narrow" w:hAnsi="Arial Narrow"/>
          <w:sz w:val="22"/>
          <w:szCs w:val="22"/>
        </w:rPr>
        <w:t xml:space="preserve"> resulted in 100+ publications (</w:t>
      </w:r>
      <w:r w:rsidR="00274B22" w:rsidRPr="006F6699">
        <w:rPr>
          <w:rFonts w:ascii="Arial Narrow" w:hAnsi="Arial Narrow"/>
          <w:sz w:val="22"/>
          <w:szCs w:val="22"/>
        </w:rPr>
        <w:t>Hirsch</w:t>
      </w:r>
      <w:r w:rsidR="00464E59" w:rsidRPr="006F6699">
        <w:rPr>
          <w:rFonts w:ascii="Arial Narrow" w:hAnsi="Arial Narrow"/>
          <w:sz w:val="22"/>
          <w:szCs w:val="22"/>
        </w:rPr>
        <w:t xml:space="preserve"> index</w:t>
      </w:r>
      <w:r w:rsidR="00274B22" w:rsidRPr="006F6699">
        <w:rPr>
          <w:rFonts w:ascii="Arial Narrow" w:hAnsi="Arial Narrow"/>
          <w:sz w:val="22"/>
          <w:szCs w:val="22"/>
        </w:rPr>
        <w:t>-</w:t>
      </w:r>
      <w:r w:rsidR="00AF4934" w:rsidRPr="006F6699">
        <w:rPr>
          <w:rFonts w:ascii="Arial Narrow" w:hAnsi="Arial Narrow"/>
          <w:sz w:val="22"/>
          <w:szCs w:val="22"/>
        </w:rPr>
        <w:t>1</w:t>
      </w:r>
      <w:r w:rsidR="00BA7249" w:rsidRPr="006F6699">
        <w:rPr>
          <w:rFonts w:ascii="Arial Narrow" w:hAnsi="Arial Narrow"/>
          <w:sz w:val="22"/>
          <w:szCs w:val="22"/>
        </w:rPr>
        <w:t>6</w:t>
      </w:r>
      <w:r w:rsidR="00464E59" w:rsidRPr="006F6699">
        <w:rPr>
          <w:rFonts w:ascii="Arial Narrow" w:hAnsi="Arial Narrow"/>
          <w:sz w:val="22"/>
          <w:szCs w:val="22"/>
        </w:rPr>
        <w:t>, Citation number</w:t>
      </w:r>
      <w:r w:rsidR="00274B22" w:rsidRPr="006F6699">
        <w:rPr>
          <w:rFonts w:ascii="Arial Narrow" w:hAnsi="Arial Narrow"/>
          <w:sz w:val="22"/>
          <w:szCs w:val="22"/>
        </w:rPr>
        <w:t xml:space="preserve">: </w:t>
      </w:r>
      <w:r w:rsidR="00344875" w:rsidRPr="006F6699">
        <w:rPr>
          <w:rFonts w:ascii="Arial Narrow" w:hAnsi="Arial Narrow"/>
          <w:sz w:val="22"/>
          <w:szCs w:val="22"/>
        </w:rPr>
        <w:t>13</w:t>
      </w:r>
      <w:r w:rsidR="001324B1" w:rsidRPr="006F6699">
        <w:rPr>
          <w:rFonts w:ascii="Arial Narrow" w:hAnsi="Arial Narrow"/>
          <w:sz w:val="22"/>
          <w:szCs w:val="22"/>
        </w:rPr>
        <w:t>16</w:t>
      </w:r>
      <w:r w:rsidRPr="006F6699">
        <w:rPr>
          <w:rFonts w:ascii="Arial Narrow" w:hAnsi="Arial Narrow"/>
          <w:sz w:val="22"/>
          <w:szCs w:val="22"/>
        </w:rPr>
        <w:t xml:space="preserve">) </w:t>
      </w:r>
      <w:r w:rsidR="00F576A9" w:rsidRPr="006F6699">
        <w:rPr>
          <w:rFonts w:ascii="Arial Narrow" w:hAnsi="Arial Narrow"/>
          <w:sz w:val="22"/>
          <w:szCs w:val="22"/>
        </w:rPr>
        <w:t>(</w:t>
      </w:r>
      <w:hyperlink r:id="rId14" w:history="1">
        <w:r w:rsidR="00F576A9" w:rsidRPr="006F6699">
          <w:rPr>
            <w:rStyle w:val="Hyperlink"/>
            <w:rFonts w:ascii="Arial Narrow" w:hAnsi="Arial Narrow"/>
            <w:sz w:val="22"/>
            <w:szCs w:val="22"/>
          </w:rPr>
          <w:t>http://www.researcherid.com/rid/</w:t>
        </w:r>
        <w:r w:rsidR="00F576A9" w:rsidRPr="006F6699">
          <w:rPr>
            <w:rStyle w:val="Hyperlink"/>
            <w:rFonts w:ascii="Arial Narrow" w:hAnsi="Arial Narrow"/>
            <w:sz w:val="22"/>
            <w:szCs w:val="22"/>
          </w:rPr>
          <w:t>B</w:t>
        </w:r>
        <w:r w:rsidR="00F576A9" w:rsidRPr="006F6699">
          <w:rPr>
            <w:rStyle w:val="Hyperlink"/>
            <w:rFonts w:ascii="Arial Narrow" w:hAnsi="Arial Narrow"/>
            <w:sz w:val="22"/>
            <w:szCs w:val="22"/>
          </w:rPr>
          <w:t>-8822-2017</w:t>
        </w:r>
      </w:hyperlink>
      <w:r w:rsidR="00F576A9" w:rsidRPr="006F6699">
        <w:rPr>
          <w:rFonts w:ascii="Arial Narrow" w:hAnsi="Arial Narrow"/>
          <w:sz w:val="22"/>
          <w:szCs w:val="22"/>
        </w:rPr>
        <w:t xml:space="preserve"> </w:t>
      </w:r>
      <w:r w:rsidR="00274B22" w:rsidRPr="006F6699">
        <w:rPr>
          <w:rFonts w:ascii="Arial Narrow" w:hAnsi="Arial Narrow"/>
          <w:sz w:val="22"/>
          <w:szCs w:val="22"/>
        </w:rPr>
        <w:t>).</w:t>
      </w:r>
      <w:r w:rsidR="00E7382E" w:rsidRPr="006F6699">
        <w:rPr>
          <w:rFonts w:ascii="Arial Narrow" w:hAnsi="Arial Narrow"/>
          <w:sz w:val="22"/>
          <w:szCs w:val="22"/>
        </w:rPr>
        <w:t xml:space="preserve"> Furthermore, I am the author/ co-author in 6 chapters of national books and 3 chapters of international books.</w:t>
      </w:r>
    </w:p>
    <w:p w:rsidR="00E7382E" w:rsidRPr="006F6699" w:rsidRDefault="00344875" w:rsidP="00603D02">
      <w:pPr>
        <w:spacing w:line="276" w:lineRule="auto"/>
        <w:ind w:left="0"/>
        <w:rPr>
          <w:rFonts w:ascii="Arial Narrow" w:hAnsi="Arial Narrow"/>
          <w:sz w:val="22"/>
          <w:szCs w:val="22"/>
        </w:rPr>
      </w:pPr>
      <w:r w:rsidRPr="006F6699">
        <w:rPr>
          <w:noProof/>
          <w:lang w:val="en-US"/>
        </w:rPr>
        <w:drawing>
          <wp:inline distT="0" distB="0" distL="0" distR="0">
            <wp:extent cx="3157946" cy="1892410"/>
            <wp:effectExtent l="0" t="0" r="4445" b="0"/>
            <wp:docPr id="2" name="Picture 2" descr="http://www.researcherid.com/CitationDistribution.action?key=909618&amp;listId=LIST1&amp;a=1552729000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searcherid.com/CitationDistribution.action?key=909618&amp;listId=LIST1&amp;a=155272900034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966" cy="190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6ADA" w:rsidRPr="006F6699">
        <w:rPr>
          <w:rFonts w:ascii="Arial Narrow" w:hAnsi="Arial Narrow"/>
          <w:sz w:val="22"/>
          <w:szCs w:val="22"/>
        </w:rPr>
        <w:t xml:space="preserve"> </w:t>
      </w:r>
    </w:p>
    <w:p w:rsidR="0020612F" w:rsidRPr="006F6699" w:rsidRDefault="0020612F" w:rsidP="006D4035">
      <w:pPr>
        <w:spacing w:line="276" w:lineRule="auto"/>
        <w:rPr>
          <w:rFonts w:ascii="Arial Narrow" w:hAnsi="Arial Narrow"/>
          <w:sz w:val="22"/>
          <w:szCs w:val="22"/>
        </w:rPr>
      </w:pPr>
    </w:p>
    <w:p w:rsidR="0020612F" w:rsidRPr="006F6699" w:rsidRDefault="00603D02" w:rsidP="00A804B2">
      <w:pPr>
        <w:spacing w:line="276" w:lineRule="auto"/>
        <w:ind w:left="0"/>
        <w:rPr>
          <w:rFonts w:ascii="Arial Narrow" w:hAnsi="Arial Narrow"/>
          <w:b/>
          <w:sz w:val="22"/>
          <w:szCs w:val="22"/>
        </w:rPr>
      </w:pPr>
      <w:r w:rsidRPr="006F6699">
        <w:rPr>
          <w:rFonts w:ascii="Arial Narrow" w:hAnsi="Arial Narrow"/>
          <w:b/>
          <w:sz w:val="22"/>
          <w:szCs w:val="22"/>
        </w:rPr>
        <w:t xml:space="preserve">Relevant </w:t>
      </w:r>
      <w:r w:rsidR="002D317B" w:rsidRPr="006F6699">
        <w:rPr>
          <w:rFonts w:ascii="Arial Narrow" w:hAnsi="Arial Narrow"/>
          <w:b/>
          <w:sz w:val="22"/>
          <w:szCs w:val="22"/>
        </w:rPr>
        <w:t xml:space="preserve">publications </w:t>
      </w:r>
      <w:r w:rsidR="006F6699" w:rsidRPr="006F6699">
        <w:rPr>
          <w:rFonts w:ascii="Arial Narrow" w:hAnsi="Arial Narrow"/>
          <w:b/>
          <w:sz w:val="22"/>
          <w:szCs w:val="22"/>
        </w:rPr>
        <w:t>(selected</w:t>
      </w:r>
      <w:r w:rsidRPr="006F6699">
        <w:rPr>
          <w:rFonts w:ascii="Arial Narrow" w:hAnsi="Arial Narrow"/>
          <w:b/>
          <w:sz w:val="22"/>
          <w:szCs w:val="22"/>
        </w:rPr>
        <w:t>):</w:t>
      </w:r>
    </w:p>
    <w:p w:rsidR="00C16CB4" w:rsidRPr="006F6699" w:rsidRDefault="00C16CB4" w:rsidP="006D4035">
      <w:pPr>
        <w:spacing w:line="276" w:lineRule="auto"/>
        <w:rPr>
          <w:rFonts w:ascii="Arial Narrow" w:hAnsi="Arial Narrow"/>
          <w:sz w:val="22"/>
          <w:szCs w:val="22"/>
        </w:rPr>
      </w:pPr>
    </w:p>
    <w:p w:rsidR="004C1B83" w:rsidRPr="006F6699" w:rsidRDefault="004C1B83" w:rsidP="006D4035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proofErr w:type="spellStart"/>
      <w:r w:rsidRPr="006F6699">
        <w:rPr>
          <w:rFonts w:ascii="Arial Narrow" w:hAnsi="Arial Narrow"/>
          <w:color w:val="auto"/>
          <w:szCs w:val="22"/>
        </w:rPr>
        <w:t>Badea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L, </w:t>
      </w:r>
      <w:proofErr w:type="spellStart"/>
      <w:r w:rsidRPr="006F6699">
        <w:rPr>
          <w:rFonts w:ascii="Arial Narrow" w:hAnsi="Arial Narrow"/>
          <w:color w:val="auto"/>
          <w:szCs w:val="22"/>
        </w:rPr>
        <w:t>Herlea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V, </w:t>
      </w:r>
      <w:r w:rsidRPr="006F6699">
        <w:rPr>
          <w:rFonts w:ascii="Arial Narrow" w:hAnsi="Arial Narrow"/>
          <w:b/>
          <w:color w:val="auto"/>
          <w:szCs w:val="22"/>
        </w:rPr>
        <w:t>Dima S</w:t>
      </w:r>
      <w:r w:rsidRPr="006F6699">
        <w:rPr>
          <w:rFonts w:ascii="Arial Narrow" w:hAnsi="Arial Narrow"/>
          <w:color w:val="auto"/>
          <w:szCs w:val="22"/>
        </w:rPr>
        <w:t xml:space="preserve">, </w:t>
      </w:r>
      <w:proofErr w:type="spellStart"/>
      <w:r w:rsidRPr="006F6699">
        <w:rPr>
          <w:rFonts w:ascii="Arial Narrow" w:hAnsi="Arial Narrow"/>
          <w:color w:val="auto"/>
          <w:szCs w:val="22"/>
        </w:rPr>
        <w:t>Dumitrascu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T, Popescu I. Combined gene expression analysis of whole-tissue and </w:t>
      </w:r>
      <w:proofErr w:type="spellStart"/>
      <w:r w:rsidRPr="006F6699">
        <w:rPr>
          <w:rFonts w:ascii="Arial Narrow" w:hAnsi="Arial Narrow"/>
          <w:color w:val="auto"/>
          <w:szCs w:val="22"/>
        </w:rPr>
        <w:t>microdissected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pancreatic ductal adenocarcinoma identifies genes specifically overexpressed in tumor epithelia. </w:t>
      </w:r>
      <w:proofErr w:type="spellStart"/>
      <w:r w:rsidRPr="006F6699">
        <w:rPr>
          <w:rFonts w:ascii="Arial Narrow" w:hAnsi="Arial Narrow"/>
          <w:i/>
          <w:color w:val="auto"/>
          <w:szCs w:val="22"/>
        </w:rPr>
        <w:t>Hepatogastroenterology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55: 2016-2027, 2008. </w:t>
      </w:r>
      <w:r w:rsidRPr="006F6699">
        <w:rPr>
          <w:rFonts w:ascii="Arial Narrow" w:hAnsi="Arial Narrow"/>
          <w:i/>
          <w:color w:val="auto"/>
          <w:szCs w:val="22"/>
        </w:rPr>
        <w:t>IF</w:t>
      </w:r>
      <w:r w:rsidRPr="006F6699">
        <w:rPr>
          <w:rFonts w:ascii="Arial Narrow" w:hAnsi="Arial Narrow"/>
          <w:color w:val="auto"/>
          <w:szCs w:val="22"/>
        </w:rPr>
        <w:t xml:space="preserve">: 0.904. </w:t>
      </w:r>
      <w:r w:rsidRPr="006F6699">
        <w:rPr>
          <w:rFonts w:ascii="Arial Narrow" w:hAnsi="Arial Narrow"/>
          <w:b/>
          <w:i/>
          <w:color w:val="auto"/>
          <w:szCs w:val="22"/>
        </w:rPr>
        <w:t xml:space="preserve">Times Cited: </w:t>
      </w:r>
      <w:r w:rsidR="001324B1" w:rsidRPr="006F6699">
        <w:rPr>
          <w:rFonts w:ascii="Arial Narrow" w:hAnsi="Arial Narrow"/>
          <w:b/>
          <w:i/>
          <w:color w:val="auto"/>
          <w:szCs w:val="22"/>
        </w:rPr>
        <w:t>201</w:t>
      </w:r>
    </w:p>
    <w:p w:rsidR="004C1B83" w:rsidRPr="006F6699" w:rsidRDefault="004C1B83" w:rsidP="006D4035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proofErr w:type="spellStart"/>
      <w:r w:rsidRPr="006F6699">
        <w:rPr>
          <w:rFonts w:ascii="Arial Narrow" w:hAnsi="Arial Narrow"/>
          <w:color w:val="auto"/>
          <w:szCs w:val="22"/>
        </w:rPr>
        <w:t>Lefter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LP, </w:t>
      </w:r>
      <w:r w:rsidRPr="006F6699">
        <w:rPr>
          <w:rFonts w:ascii="Arial Narrow" w:hAnsi="Arial Narrow"/>
          <w:b/>
          <w:color w:val="auto"/>
          <w:szCs w:val="22"/>
        </w:rPr>
        <w:t>Dima S</w:t>
      </w:r>
      <w:r w:rsidRPr="006F6699">
        <w:rPr>
          <w:rFonts w:ascii="Arial Narrow" w:hAnsi="Arial Narrow"/>
          <w:color w:val="auto"/>
          <w:szCs w:val="22"/>
        </w:rPr>
        <w:t xml:space="preserve">, </w:t>
      </w:r>
      <w:proofErr w:type="spellStart"/>
      <w:r w:rsidRPr="006F6699">
        <w:rPr>
          <w:rFonts w:ascii="Arial Narrow" w:hAnsi="Arial Narrow"/>
          <w:color w:val="auto"/>
          <w:szCs w:val="22"/>
        </w:rPr>
        <w:t>Sunamura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M, Furukawa T, Sato Y, Abe M, </w:t>
      </w:r>
      <w:proofErr w:type="spellStart"/>
      <w:r w:rsidRPr="006F6699">
        <w:rPr>
          <w:rFonts w:ascii="Arial Narrow" w:hAnsi="Arial Narrow"/>
          <w:color w:val="auto"/>
          <w:szCs w:val="22"/>
        </w:rPr>
        <w:t>Chivu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M, Popescu I, Horii A. Transcriptional silencing of ETS-1 efficiently suppresses angiogenesis of pancreatic cancer. </w:t>
      </w:r>
      <w:r w:rsidRPr="006F6699">
        <w:rPr>
          <w:rFonts w:ascii="Arial Narrow" w:hAnsi="Arial Narrow"/>
          <w:i/>
          <w:color w:val="auto"/>
          <w:szCs w:val="22"/>
        </w:rPr>
        <w:t xml:space="preserve">Cancer Gene </w:t>
      </w:r>
      <w:proofErr w:type="spellStart"/>
      <w:r w:rsidRPr="006F6699">
        <w:rPr>
          <w:rFonts w:ascii="Arial Narrow" w:hAnsi="Arial Narrow"/>
          <w:i/>
          <w:color w:val="auto"/>
          <w:szCs w:val="22"/>
        </w:rPr>
        <w:t>Ther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16: 137-148, 2009. </w:t>
      </w:r>
      <w:r w:rsidRPr="006F6699">
        <w:rPr>
          <w:rFonts w:ascii="Arial Narrow" w:hAnsi="Arial Narrow"/>
          <w:i/>
          <w:color w:val="auto"/>
          <w:szCs w:val="22"/>
        </w:rPr>
        <w:t>IF</w:t>
      </w:r>
      <w:r w:rsidRPr="006F6699">
        <w:rPr>
          <w:rFonts w:ascii="Arial Narrow" w:hAnsi="Arial Narrow"/>
          <w:color w:val="auto"/>
          <w:szCs w:val="22"/>
        </w:rPr>
        <w:t xml:space="preserve">: 3.887. </w:t>
      </w:r>
      <w:r w:rsidRPr="006F6699">
        <w:rPr>
          <w:rFonts w:ascii="Arial Narrow" w:hAnsi="Arial Narrow"/>
          <w:b/>
          <w:i/>
          <w:color w:val="auto"/>
          <w:szCs w:val="22"/>
        </w:rPr>
        <w:t>Times Cited: 1</w:t>
      </w:r>
      <w:r w:rsidR="0071265D" w:rsidRPr="006F6699">
        <w:rPr>
          <w:rFonts w:ascii="Arial Narrow" w:hAnsi="Arial Narrow"/>
          <w:b/>
          <w:i/>
          <w:color w:val="auto"/>
          <w:szCs w:val="22"/>
        </w:rPr>
        <w:t>6</w:t>
      </w:r>
      <w:r w:rsidRPr="006F6699">
        <w:rPr>
          <w:rFonts w:ascii="Arial Narrow" w:hAnsi="Arial Narrow"/>
          <w:b/>
          <w:i/>
          <w:color w:val="auto"/>
          <w:szCs w:val="22"/>
        </w:rPr>
        <w:t>.</w:t>
      </w:r>
    </w:p>
    <w:p w:rsidR="00C83804" w:rsidRPr="006F6699" w:rsidRDefault="00C83804" w:rsidP="006D4035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proofErr w:type="spellStart"/>
      <w:r w:rsidRPr="006F6699">
        <w:rPr>
          <w:rFonts w:ascii="Arial Narrow" w:hAnsi="Arial Narrow"/>
          <w:color w:val="auto"/>
          <w:szCs w:val="22"/>
        </w:rPr>
        <w:t>Chivu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EM, </w:t>
      </w:r>
      <w:proofErr w:type="spellStart"/>
      <w:r w:rsidRPr="006F6699">
        <w:rPr>
          <w:rFonts w:ascii="Arial Narrow" w:hAnsi="Arial Narrow"/>
          <w:color w:val="auto"/>
          <w:szCs w:val="22"/>
        </w:rPr>
        <w:t>Necula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LG, </w:t>
      </w:r>
      <w:proofErr w:type="spellStart"/>
      <w:r w:rsidRPr="006F6699">
        <w:rPr>
          <w:rFonts w:ascii="Arial Narrow" w:hAnsi="Arial Narrow"/>
          <w:color w:val="auto"/>
          <w:szCs w:val="22"/>
        </w:rPr>
        <w:t>Dragu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D, </w:t>
      </w:r>
      <w:proofErr w:type="spellStart"/>
      <w:r w:rsidRPr="006F6699">
        <w:rPr>
          <w:rFonts w:ascii="Arial Narrow" w:hAnsi="Arial Narrow"/>
          <w:color w:val="auto"/>
          <w:szCs w:val="22"/>
        </w:rPr>
        <w:t>Badea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L, </w:t>
      </w:r>
      <w:r w:rsidRPr="006F6699">
        <w:rPr>
          <w:rFonts w:ascii="Arial Narrow" w:hAnsi="Arial Narrow"/>
          <w:b/>
          <w:color w:val="auto"/>
          <w:szCs w:val="22"/>
        </w:rPr>
        <w:t>Dima S</w:t>
      </w:r>
      <w:r w:rsidRPr="006F6699">
        <w:rPr>
          <w:rFonts w:ascii="Arial Narrow" w:hAnsi="Arial Narrow"/>
          <w:color w:val="auto"/>
          <w:szCs w:val="22"/>
        </w:rPr>
        <w:t xml:space="preserve">, Tudor S, </w:t>
      </w:r>
      <w:proofErr w:type="spellStart"/>
      <w:r w:rsidRPr="006F6699">
        <w:rPr>
          <w:rFonts w:ascii="Arial Narrow" w:hAnsi="Arial Narrow"/>
          <w:color w:val="auto"/>
          <w:szCs w:val="22"/>
        </w:rPr>
        <w:t>Nastase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Popescu I, Diaconu CC. Identification of potential biomarkers for early and advanced gastric adenocarcinoma detection. </w:t>
      </w:r>
      <w:r w:rsidRPr="006F6699">
        <w:rPr>
          <w:rFonts w:ascii="Arial Narrow" w:hAnsi="Arial Narrow"/>
          <w:i/>
          <w:color w:val="auto"/>
          <w:szCs w:val="22"/>
        </w:rPr>
        <w:t>Hepato-gastroenterology</w:t>
      </w:r>
      <w:r w:rsidRPr="006F6699">
        <w:rPr>
          <w:rFonts w:ascii="Arial Narrow" w:hAnsi="Arial Narrow"/>
          <w:color w:val="auto"/>
          <w:szCs w:val="22"/>
        </w:rPr>
        <w:t xml:space="preserve"> 57: 1453-1464, 2010. </w:t>
      </w:r>
      <w:r w:rsidR="00C72370" w:rsidRPr="006F6699">
        <w:rPr>
          <w:rFonts w:ascii="Arial Narrow" w:hAnsi="Arial Narrow"/>
          <w:i/>
          <w:color w:val="auto"/>
          <w:szCs w:val="22"/>
        </w:rPr>
        <w:t>IF:</w:t>
      </w:r>
      <w:r w:rsidRPr="006F6699">
        <w:rPr>
          <w:rFonts w:ascii="Arial Narrow" w:hAnsi="Arial Narrow"/>
          <w:color w:val="auto"/>
          <w:szCs w:val="22"/>
        </w:rPr>
        <w:t xml:space="preserve">0.667 </w:t>
      </w:r>
      <w:r w:rsidRPr="006F6699">
        <w:rPr>
          <w:rFonts w:ascii="Arial Narrow" w:hAnsi="Arial Narrow"/>
          <w:b/>
          <w:i/>
          <w:color w:val="auto"/>
          <w:szCs w:val="22"/>
        </w:rPr>
        <w:t>Times Cited: 23.</w:t>
      </w:r>
    </w:p>
    <w:p w:rsidR="00274B22" w:rsidRPr="006F6699" w:rsidRDefault="00274B22" w:rsidP="006D4035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r w:rsidRPr="006F6699">
        <w:rPr>
          <w:rFonts w:ascii="Arial Narrow" w:hAnsi="Arial Narrow"/>
          <w:b/>
          <w:color w:val="auto"/>
          <w:szCs w:val="22"/>
        </w:rPr>
        <w:t>Dima S</w:t>
      </w:r>
      <w:r w:rsidRPr="006F6699">
        <w:rPr>
          <w:rFonts w:ascii="Arial Narrow" w:hAnsi="Arial Narrow"/>
          <w:color w:val="auto"/>
          <w:szCs w:val="22"/>
        </w:rPr>
        <w:t xml:space="preserve">, </w:t>
      </w:r>
      <w:proofErr w:type="spellStart"/>
      <w:r w:rsidRPr="006F6699">
        <w:rPr>
          <w:rFonts w:ascii="Arial Narrow" w:hAnsi="Arial Narrow"/>
          <w:color w:val="auto"/>
          <w:szCs w:val="22"/>
        </w:rPr>
        <w:t>Tanase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</w:t>
      </w:r>
      <w:proofErr w:type="spellStart"/>
      <w:r w:rsidRPr="006F6699">
        <w:rPr>
          <w:rFonts w:ascii="Arial Narrow" w:hAnsi="Arial Narrow"/>
          <w:color w:val="auto"/>
          <w:szCs w:val="22"/>
        </w:rPr>
        <w:t>Albulescu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R, </w:t>
      </w:r>
      <w:proofErr w:type="spellStart"/>
      <w:r w:rsidRPr="006F6699">
        <w:rPr>
          <w:rFonts w:ascii="Arial Narrow" w:hAnsi="Arial Narrow"/>
          <w:color w:val="auto"/>
          <w:szCs w:val="22"/>
        </w:rPr>
        <w:t>Herlea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V, </w:t>
      </w:r>
      <w:proofErr w:type="spellStart"/>
      <w:r w:rsidRPr="006F6699">
        <w:rPr>
          <w:rFonts w:ascii="Arial Narrow" w:hAnsi="Arial Narrow"/>
          <w:color w:val="auto"/>
          <w:szCs w:val="22"/>
        </w:rPr>
        <w:t>Chivu-Economescu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M, </w:t>
      </w:r>
      <w:proofErr w:type="spellStart"/>
      <w:r w:rsidRPr="006F6699">
        <w:rPr>
          <w:rFonts w:ascii="Arial Narrow" w:hAnsi="Arial Narrow"/>
          <w:color w:val="auto"/>
          <w:szCs w:val="22"/>
        </w:rPr>
        <w:t>Purnichescu-Purtan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R, </w:t>
      </w:r>
      <w:proofErr w:type="spellStart"/>
      <w:r w:rsidRPr="006F6699">
        <w:rPr>
          <w:rFonts w:ascii="Arial Narrow" w:hAnsi="Arial Narrow"/>
          <w:color w:val="auto"/>
          <w:szCs w:val="22"/>
        </w:rPr>
        <w:t>Dumitrascu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T, </w:t>
      </w:r>
      <w:proofErr w:type="spellStart"/>
      <w:r w:rsidRPr="006F6699">
        <w:rPr>
          <w:rFonts w:ascii="Arial Narrow" w:hAnsi="Arial Narrow"/>
          <w:color w:val="auto"/>
          <w:szCs w:val="22"/>
        </w:rPr>
        <w:t>Duda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DG, Popescu I. An exploratory study of inflammatory cytokines as prognostic biomarkers in patients with ductal pancreatic adenocarcinoma. </w:t>
      </w:r>
      <w:r w:rsidRPr="006F6699">
        <w:rPr>
          <w:rFonts w:ascii="Arial Narrow" w:hAnsi="Arial Narrow"/>
          <w:i/>
          <w:color w:val="auto"/>
          <w:szCs w:val="22"/>
        </w:rPr>
        <w:t>Pancreas</w:t>
      </w:r>
      <w:r w:rsidRPr="006F6699">
        <w:rPr>
          <w:rFonts w:ascii="Arial Narrow" w:hAnsi="Arial Narrow"/>
          <w:color w:val="auto"/>
          <w:szCs w:val="22"/>
        </w:rPr>
        <w:t xml:space="preserve"> 41: 1001-7, 2012. </w:t>
      </w:r>
      <w:r w:rsidRPr="006F6699">
        <w:rPr>
          <w:rFonts w:ascii="Arial Narrow" w:hAnsi="Arial Narrow"/>
          <w:i/>
          <w:color w:val="auto"/>
          <w:szCs w:val="22"/>
        </w:rPr>
        <w:t>IF</w:t>
      </w:r>
      <w:r w:rsidRPr="006F6699">
        <w:rPr>
          <w:rFonts w:ascii="Arial Narrow" w:hAnsi="Arial Narrow"/>
          <w:color w:val="auto"/>
          <w:szCs w:val="22"/>
        </w:rPr>
        <w:t xml:space="preserve">: 2.607. </w:t>
      </w:r>
      <w:r w:rsidR="00AF4934" w:rsidRPr="006F6699">
        <w:rPr>
          <w:rFonts w:ascii="Arial Narrow" w:hAnsi="Arial Narrow"/>
          <w:b/>
          <w:i/>
          <w:color w:val="auto"/>
          <w:szCs w:val="22"/>
        </w:rPr>
        <w:t xml:space="preserve">Times Cited: </w:t>
      </w:r>
      <w:r w:rsidR="0071265D" w:rsidRPr="006F6699">
        <w:rPr>
          <w:rFonts w:ascii="Arial Narrow" w:hAnsi="Arial Narrow"/>
          <w:b/>
          <w:i/>
          <w:color w:val="auto"/>
          <w:szCs w:val="22"/>
        </w:rPr>
        <w:t>30</w:t>
      </w:r>
    </w:p>
    <w:p w:rsidR="00C83804" w:rsidRPr="006F6699" w:rsidRDefault="006D4035" w:rsidP="00C72370">
      <w:pPr>
        <w:pStyle w:val="Listparagraf"/>
        <w:numPr>
          <w:ilvl w:val="0"/>
          <w:numId w:val="2"/>
        </w:numPr>
        <w:spacing w:after="0"/>
        <w:rPr>
          <w:rFonts w:ascii="Arial Narrow" w:hAnsi="Arial Narrow"/>
          <w:color w:val="auto"/>
          <w:szCs w:val="22"/>
        </w:rPr>
      </w:pPr>
      <w:r w:rsidRPr="006F6699">
        <w:rPr>
          <w:rFonts w:ascii="Arial Narrow" w:hAnsi="Arial Narrow"/>
          <w:color w:val="auto"/>
          <w:szCs w:val="22"/>
        </w:rPr>
        <w:t xml:space="preserve">Popescu, I.; Dima, S. O. Domino liver transplantation: How far can we push the </w:t>
      </w:r>
      <w:proofErr w:type="spellStart"/>
      <w:proofErr w:type="gramStart"/>
      <w:r w:rsidRPr="006F6699">
        <w:rPr>
          <w:rFonts w:ascii="Arial Narrow" w:hAnsi="Arial Narrow"/>
          <w:color w:val="auto"/>
          <w:szCs w:val="22"/>
        </w:rPr>
        <w:t>paradigm?Liver</w:t>
      </w:r>
      <w:proofErr w:type="spellEnd"/>
      <w:proofErr w:type="gramEnd"/>
      <w:r w:rsidRPr="006F6699">
        <w:rPr>
          <w:rFonts w:ascii="Arial Narrow" w:hAnsi="Arial Narrow"/>
          <w:color w:val="auto"/>
          <w:szCs w:val="22"/>
        </w:rPr>
        <w:t xml:space="preserve"> Transplantation 18 (1): 22-28, 2012. </w:t>
      </w:r>
      <w:r w:rsidRPr="006F6699">
        <w:rPr>
          <w:rFonts w:ascii="Arial Narrow" w:hAnsi="Arial Narrow"/>
          <w:b/>
          <w:i/>
          <w:color w:val="auto"/>
          <w:szCs w:val="22"/>
        </w:rPr>
        <w:t>Times Cited: 3</w:t>
      </w:r>
      <w:r w:rsidR="001324B1" w:rsidRPr="006F6699">
        <w:rPr>
          <w:rFonts w:ascii="Arial Narrow" w:hAnsi="Arial Narrow"/>
          <w:b/>
          <w:i/>
          <w:color w:val="auto"/>
          <w:szCs w:val="22"/>
        </w:rPr>
        <w:t>3</w:t>
      </w:r>
    </w:p>
    <w:p w:rsidR="000F48F6" w:rsidRPr="006F6699" w:rsidRDefault="00C83804" w:rsidP="00C72370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r w:rsidRPr="006F6699">
        <w:rPr>
          <w:rFonts w:ascii="Arial Narrow" w:hAnsi="Arial Narrow"/>
          <w:color w:val="auto"/>
          <w:szCs w:val="22"/>
        </w:rPr>
        <w:t xml:space="preserve">Yamanaka S, Olaru AV, An F, </w:t>
      </w:r>
      <w:proofErr w:type="spellStart"/>
      <w:r w:rsidRPr="006F6699">
        <w:rPr>
          <w:rFonts w:ascii="Arial Narrow" w:hAnsi="Arial Narrow"/>
          <w:color w:val="auto"/>
          <w:szCs w:val="22"/>
        </w:rPr>
        <w:t>Luvsanjav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D, </w:t>
      </w:r>
      <w:proofErr w:type="spellStart"/>
      <w:r w:rsidRPr="006F6699">
        <w:rPr>
          <w:rFonts w:ascii="Arial Narrow" w:hAnsi="Arial Narrow"/>
          <w:color w:val="auto"/>
          <w:szCs w:val="22"/>
        </w:rPr>
        <w:t>Jin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Z, Agarwal R, </w:t>
      </w:r>
      <w:proofErr w:type="spellStart"/>
      <w:r w:rsidRPr="006F6699">
        <w:rPr>
          <w:rFonts w:ascii="Arial Narrow" w:hAnsi="Arial Narrow"/>
          <w:color w:val="auto"/>
          <w:szCs w:val="22"/>
        </w:rPr>
        <w:t>Tomuleasa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Popescu I, </w:t>
      </w:r>
      <w:proofErr w:type="spellStart"/>
      <w:r w:rsidRPr="006F6699">
        <w:rPr>
          <w:rFonts w:ascii="Arial Narrow" w:hAnsi="Arial Narrow"/>
          <w:color w:val="auto"/>
          <w:szCs w:val="22"/>
        </w:rPr>
        <w:t>Alexandrescu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S, </w:t>
      </w:r>
      <w:r w:rsidRPr="006F6699">
        <w:rPr>
          <w:rFonts w:ascii="Arial Narrow" w:hAnsi="Arial Narrow"/>
          <w:b/>
          <w:color w:val="auto"/>
          <w:szCs w:val="22"/>
        </w:rPr>
        <w:t>Dima S</w:t>
      </w:r>
      <w:r w:rsidRPr="006F6699">
        <w:rPr>
          <w:rFonts w:ascii="Arial Narrow" w:hAnsi="Arial Narrow"/>
          <w:color w:val="auto"/>
          <w:szCs w:val="22"/>
        </w:rPr>
        <w:t xml:space="preserve">, </w:t>
      </w:r>
      <w:proofErr w:type="spellStart"/>
      <w:r w:rsidRPr="006F6699">
        <w:rPr>
          <w:rFonts w:ascii="Arial Narrow" w:hAnsi="Arial Narrow"/>
          <w:color w:val="auto"/>
          <w:szCs w:val="22"/>
        </w:rPr>
        <w:t>Chivu-Economescu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M, Montgomery EA, </w:t>
      </w:r>
      <w:proofErr w:type="spellStart"/>
      <w:r w:rsidRPr="006F6699">
        <w:rPr>
          <w:rFonts w:ascii="Arial Narrow" w:hAnsi="Arial Narrow"/>
          <w:color w:val="auto"/>
          <w:szCs w:val="22"/>
        </w:rPr>
        <w:t>Torbenson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M, Meltzer SJ, </w:t>
      </w:r>
      <w:proofErr w:type="spellStart"/>
      <w:r w:rsidRPr="006F6699">
        <w:rPr>
          <w:rFonts w:ascii="Arial Narrow" w:hAnsi="Arial Narrow"/>
          <w:color w:val="auto"/>
          <w:szCs w:val="22"/>
        </w:rPr>
        <w:t>Selaru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FM. MicroRNA-21 inhibits Serpini1, a gene with novel </w:t>
      </w:r>
      <w:proofErr w:type="spellStart"/>
      <w:r w:rsidRPr="006F6699">
        <w:rPr>
          <w:rFonts w:ascii="Arial Narrow" w:hAnsi="Arial Narrow"/>
          <w:color w:val="auto"/>
          <w:szCs w:val="22"/>
        </w:rPr>
        <w:t>tumour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suppressive effects in gastric cancer. </w:t>
      </w:r>
      <w:r w:rsidRPr="006F6699">
        <w:rPr>
          <w:rFonts w:ascii="Arial Narrow" w:hAnsi="Arial Narrow"/>
          <w:i/>
          <w:color w:val="auto"/>
          <w:szCs w:val="22"/>
        </w:rPr>
        <w:t>Dig Liver Dis</w:t>
      </w:r>
      <w:r w:rsidRPr="006F6699">
        <w:rPr>
          <w:rFonts w:ascii="Arial Narrow" w:hAnsi="Arial Narrow"/>
          <w:color w:val="auto"/>
          <w:szCs w:val="22"/>
        </w:rPr>
        <w:t xml:space="preserve"> 44: 589-596, 2012</w:t>
      </w:r>
      <w:r w:rsidRPr="006F6699">
        <w:rPr>
          <w:rFonts w:ascii="Arial Narrow" w:hAnsi="Arial Narrow"/>
          <w:i/>
          <w:color w:val="auto"/>
          <w:szCs w:val="22"/>
        </w:rPr>
        <w:t>. Impact Factor</w:t>
      </w:r>
      <w:r w:rsidRPr="006F6699">
        <w:rPr>
          <w:rFonts w:ascii="Arial Narrow" w:hAnsi="Arial Narrow"/>
          <w:color w:val="auto"/>
          <w:szCs w:val="22"/>
        </w:rPr>
        <w:t xml:space="preserve"> 2012:3.054; </w:t>
      </w:r>
      <w:r w:rsidRPr="006F6699">
        <w:rPr>
          <w:rFonts w:ascii="Arial Narrow" w:hAnsi="Arial Narrow"/>
          <w:b/>
          <w:i/>
          <w:color w:val="auto"/>
          <w:szCs w:val="22"/>
        </w:rPr>
        <w:t>Times Cited: 3</w:t>
      </w:r>
      <w:r w:rsidR="001324B1" w:rsidRPr="006F6699">
        <w:rPr>
          <w:rFonts w:ascii="Arial Narrow" w:hAnsi="Arial Narrow"/>
          <w:b/>
          <w:i/>
          <w:color w:val="auto"/>
          <w:szCs w:val="22"/>
        </w:rPr>
        <w:t>7.</w:t>
      </w:r>
    </w:p>
    <w:p w:rsidR="00C83804" w:rsidRPr="006F6699" w:rsidRDefault="00C83804" w:rsidP="00C83804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r w:rsidRPr="006F6699">
        <w:rPr>
          <w:rFonts w:ascii="Arial Narrow" w:hAnsi="Arial Narrow"/>
          <w:color w:val="auto"/>
          <w:szCs w:val="22"/>
        </w:rPr>
        <w:lastRenderedPageBreak/>
        <w:t xml:space="preserve">Chan-On W, </w:t>
      </w:r>
      <w:proofErr w:type="spellStart"/>
      <w:r w:rsidRPr="006F6699">
        <w:rPr>
          <w:rFonts w:ascii="Arial Narrow" w:hAnsi="Arial Narrow"/>
          <w:color w:val="auto"/>
          <w:szCs w:val="22"/>
        </w:rPr>
        <w:t>Nairismagi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ML, Ong CK, Lim WK, </w:t>
      </w:r>
      <w:r w:rsidRPr="006F6699">
        <w:rPr>
          <w:rFonts w:ascii="Arial Narrow" w:hAnsi="Arial Narrow"/>
          <w:b/>
          <w:color w:val="auto"/>
          <w:szCs w:val="22"/>
        </w:rPr>
        <w:t>Dima S</w:t>
      </w:r>
      <w:r w:rsidRPr="006F6699">
        <w:rPr>
          <w:rFonts w:ascii="Arial Narrow" w:hAnsi="Arial Narrow"/>
          <w:color w:val="auto"/>
          <w:szCs w:val="22"/>
        </w:rPr>
        <w:t xml:space="preserve">, </w:t>
      </w:r>
      <w:proofErr w:type="spellStart"/>
      <w:r w:rsidRPr="006F6699">
        <w:rPr>
          <w:rFonts w:ascii="Arial Narrow" w:hAnsi="Arial Narrow"/>
          <w:color w:val="auto"/>
          <w:szCs w:val="22"/>
        </w:rPr>
        <w:t>Pairojkul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Lim KH, McPherson JR, </w:t>
      </w:r>
      <w:proofErr w:type="spellStart"/>
      <w:r w:rsidRPr="006F6699">
        <w:rPr>
          <w:rFonts w:ascii="Arial Narrow" w:hAnsi="Arial Narrow"/>
          <w:color w:val="auto"/>
          <w:szCs w:val="22"/>
        </w:rPr>
        <w:t>Cutcutache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I, Heng HL, </w:t>
      </w:r>
      <w:proofErr w:type="spellStart"/>
      <w:r w:rsidRPr="006F6699">
        <w:rPr>
          <w:rFonts w:ascii="Arial Narrow" w:hAnsi="Arial Narrow"/>
          <w:color w:val="auto"/>
          <w:szCs w:val="22"/>
        </w:rPr>
        <w:t>Ooi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L, Chung A, Chow P, </w:t>
      </w:r>
      <w:proofErr w:type="spellStart"/>
      <w:r w:rsidRPr="006F6699">
        <w:rPr>
          <w:rFonts w:ascii="Arial Narrow" w:hAnsi="Arial Narrow"/>
          <w:color w:val="auto"/>
          <w:szCs w:val="22"/>
        </w:rPr>
        <w:t>Cheow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PC, Lee SY, Choo SP, Tan IB, </w:t>
      </w:r>
      <w:proofErr w:type="spellStart"/>
      <w:r w:rsidRPr="006F6699">
        <w:rPr>
          <w:rFonts w:ascii="Arial Narrow" w:hAnsi="Arial Narrow"/>
          <w:color w:val="auto"/>
          <w:szCs w:val="22"/>
        </w:rPr>
        <w:t>Duda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D, </w:t>
      </w:r>
      <w:proofErr w:type="spellStart"/>
      <w:r w:rsidRPr="006F6699">
        <w:rPr>
          <w:rFonts w:ascii="Arial Narrow" w:hAnsi="Arial Narrow"/>
          <w:color w:val="auto"/>
          <w:szCs w:val="22"/>
        </w:rPr>
        <w:t>Nastase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</w:t>
      </w:r>
      <w:proofErr w:type="spellStart"/>
      <w:r w:rsidRPr="006F6699">
        <w:rPr>
          <w:rFonts w:ascii="Arial Narrow" w:hAnsi="Arial Narrow"/>
          <w:color w:val="auto"/>
          <w:szCs w:val="22"/>
        </w:rPr>
        <w:t>Myint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SS, Wong BH, Gan A, </w:t>
      </w:r>
      <w:proofErr w:type="spellStart"/>
      <w:r w:rsidRPr="006F6699">
        <w:rPr>
          <w:rFonts w:ascii="Arial Narrow" w:hAnsi="Arial Narrow"/>
          <w:color w:val="auto"/>
          <w:szCs w:val="22"/>
        </w:rPr>
        <w:t>Rajasegaran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V, Ng CC, Nagarajan S, </w:t>
      </w:r>
      <w:proofErr w:type="spellStart"/>
      <w:r w:rsidRPr="006F6699">
        <w:rPr>
          <w:rFonts w:ascii="Arial Narrow" w:hAnsi="Arial Narrow"/>
          <w:color w:val="auto"/>
          <w:szCs w:val="22"/>
        </w:rPr>
        <w:t>Jusakul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Zhang S, Vohra P, Yu W, Huang D, </w:t>
      </w:r>
      <w:proofErr w:type="spellStart"/>
      <w:r w:rsidRPr="006F6699">
        <w:rPr>
          <w:rFonts w:ascii="Arial Narrow" w:hAnsi="Arial Narrow"/>
          <w:color w:val="auto"/>
          <w:szCs w:val="22"/>
        </w:rPr>
        <w:t>Sithithaworn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P, </w:t>
      </w:r>
      <w:proofErr w:type="spellStart"/>
      <w:r w:rsidRPr="006F6699">
        <w:rPr>
          <w:rFonts w:ascii="Arial Narrow" w:hAnsi="Arial Narrow"/>
          <w:color w:val="auto"/>
          <w:szCs w:val="22"/>
        </w:rPr>
        <w:t>Yongvanit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P, </w:t>
      </w:r>
      <w:proofErr w:type="spellStart"/>
      <w:r w:rsidRPr="006F6699">
        <w:rPr>
          <w:rFonts w:ascii="Arial Narrow" w:hAnsi="Arial Narrow"/>
          <w:color w:val="auto"/>
          <w:szCs w:val="22"/>
        </w:rPr>
        <w:t>Wongkham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S, </w:t>
      </w:r>
      <w:proofErr w:type="spellStart"/>
      <w:r w:rsidRPr="006F6699">
        <w:rPr>
          <w:rFonts w:ascii="Arial Narrow" w:hAnsi="Arial Narrow"/>
          <w:color w:val="auto"/>
          <w:szCs w:val="22"/>
        </w:rPr>
        <w:t>Khuntikeo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N, </w:t>
      </w:r>
      <w:proofErr w:type="spellStart"/>
      <w:r w:rsidRPr="006F6699">
        <w:rPr>
          <w:rFonts w:ascii="Arial Narrow" w:hAnsi="Arial Narrow"/>
          <w:color w:val="auto"/>
          <w:szCs w:val="22"/>
        </w:rPr>
        <w:t>Bhudhisawasdi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V, Popescu I, </w:t>
      </w:r>
      <w:proofErr w:type="spellStart"/>
      <w:r w:rsidRPr="006F6699">
        <w:rPr>
          <w:rFonts w:ascii="Arial Narrow" w:hAnsi="Arial Narrow"/>
          <w:color w:val="auto"/>
          <w:szCs w:val="22"/>
        </w:rPr>
        <w:t>Rozen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SG, Tan P, </w:t>
      </w:r>
      <w:proofErr w:type="spellStart"/>
      <w:r w:rsidRPr="006F6699">
        <w:rPr>
          <w:rFonts w:ascii="Arial Narrow" w:hAnsi="Arial Narrow"/>
          <w:color w:val="auto"/>
          <w:szCs w:val="22"/>
        </w:rPr>
        <w:t>Teh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BT. Exome sequencing identifies distinct mutational patterns in liver fluke-related and non-infection-related bile duct cancers. </w:t>
      </w:r>
      <w:r w:rsidRPr="006F6699">
        <w:rPr>
          <w:rFonts w:ascii="Arial Narrow" w:hAnsi="Arial Narrow"/>
          <w:i/>
          <w:color w:val="auto"/>
          <w:szCs w:val="22"/>
        </w:rPr>
        <w:t>Nat Genet</w:t>
      </w:r>
      <w:r w:rsidRPr="006F6699">
        <w:rPr>
          <w:rFonts w:ascii="Arial Narrow" w:hAnsi="Arial Narrow"/>
          <w:color w:val="auto"/>
          <w:szCs w:val="22"/>
        </w:rPr>
        <w:t xml:space="preserve"> 45: 1474-1478, 2013. </w:t>
      </w:r>
      <w:r w:rsidRPr="006F6699">
        <w:rPr>
          <w:rFonts w:ascii="Arial Narrow" w:hAnsi="Arial Narrow"/>
          <w:i/>
          <w:color w:val="auto"/>
          <w:szCs w:val="22"/>
        </w:rPr>
        <w:t>IF</w:t>
      </w:r>
      <w:r w:rsidRPr="006F6699">
        <w:rPr>
          <w:rFonts w:ascii="Arial Narrow" w:hAnsi="Arial Narrow"/>
          <w:color w:val="auto"/>
          <w:szCs w:val="22"/>
        </w:rPr>
        <w:t xml:space="preserve">: 35.209; </w:t>
      </w:r>
      <w:r w:rsidRPr="006F6699">
        <w:rPr>
          <w:rFonts w:ascii="Arial Narrow" w:hAnsi="Arial Narrow"/>
          <w:b/>
          <w:i/>
          <w:color w:val="auto"/>
          <w:szCs w:val="22"/>
        </w:rPr>
        <w:t>Times Cited: 1</w:t>
      </w:r>
      <w:r w:rsidR="001324B1" w:rsidRPr="006F6699">
        <w:rPr>
          <w:rFonts w:ascii="Arial Narrow" w:hAnsi="Arial Narrow"/>
          <w:b/>
          <w:i/>
          <w:color w:val="auto"/>
          <w:szCs w:val="22"/>
        </w:rPr>
        <w:t>80</w:t>
      </w:r>
      <w:r w:rsidRPr="006F6699">
        <w:rPr>
          <w:rFonts w:ascii="Arial Narrow" w:hAnsi="Arial Narrow"/>
          <w:b/>
          <w:i/>
          <w:color w:val="auto"/>
          <w:szCs w:val="22"/>
        </w:rPr>
        <w:t>.</w:t>
      </w:r>
    </w:p>
    <w:p w:rsidR="00C72370" w:rsidRPr="006F6699" w:rsidRDefault="00C83804" w:rsidP="00C72370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r w:rsidRPr="006F6699">
        <w:rPr>
          <w:rFonts w:ascii="Arial Narrow" w:hAnsi="Arial Narrow"/>
          <w:color w:val="auto"/>
          <w:szCs w:val="22"/>
        </w:rPr>
        <w:t xml:space="preserve">Jiao Y, </w:t>
      </w:r>
      <w:proofErr w:type="spellStart"/>
      <w:r w:rsidRPr="006F6699">
        <w:rPr>
          <w:rFonts w:ascii="Arial Narrow" w:hAnsi="Arial Narrow"/>
          <w:color w:val="auto"/>
          <w:szCs w:val="22"/>
        </w:rPr>
        <w:t>Pawlik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TM, Anders RA, </w:t>
      </w:r>
      <w:proofErr w:type="spellStart"/>
      <w:r w:rsidRPr="006F6699">
        <w:rPr>
          <w:rFonts w:ascii="Arial Narrow" w:hAnsi="Arial Narrow"/>
          <w:color w:val="auto"/>
          <w:szCs w:val="22"/>
        </w:rPr>
        <w:t>Selaru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FM, </w:t>
      </w:r>
      <w:proofErr w:type="spellStart"/>
      <w:r w:rsidRPr="006F6699">
        <w:rPr>
          <w:rFonts w:ascii="Arial Narrow" w:hAnsi="Arial Narrow"/>
          <w:color w:val="auto"/>
          <w:szCs w:val="22"/>
        </w:rPr>
        <w:t>Streppel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MM, Lucas DJ, </w:t>
      </w:r>
      <w:proofErr w:type="spellStart"/>
      <w:r w:rsidRPr="006F6699">
        <w:rPr>
          <w:rFonts w:ascii="Arial Narrow" w:hAnsi="Arial Narrow"/>
          <w:color w:val="auto"/>
          <w:szCs w:val="22"/>
        </w:rPr>
        <w:t>Niknafs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N, Guthrie VB, Maitra A, </w:t>
      </w:r>
      <w:proofErr w:type="spellStart"/>
      <w:r w:rsidRPr="006F6699">
        <w:rPr>
          <w:rFonts w:ascii="Arial Narrow" w:hAnsi="Arial Narrow"/>
          <w:color w:val="auto"/>
          <w:szCs w:val="22"/>
        </w:rPr>
        <w:t>Argani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P, </w:t>
      </w:r>
      <w:proofErr w:type="spellStart"/>
      <w:r w:rsidRPr="006F6699">
        <w:rPr>
          <w:rFonts w:ascii="Arial Narrow" w:hAnsi="Arial Narrow"/>
          <w:color w:val="auto"/>
          <w:szCs w:val="22"/>
        </w:rPr>
        <w:t>Offerhaus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GJ, </w:t>
      </w:r>
      <w:proofErr w:type="spellStart"/>
      <w:r w:rsidRPr="006F6699">
        <w:rPr>
          <w:rFonts w:ascii="Arial Narrow" w:hAnsi="Arial Narrow"/>
          <w:color w:val="auto"/>
          <w:szCs w:val="22"/>
        </w:rPr>
        <w:t>Roa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JC, Roberts LR, Gores GJ, Popescu I, </w:t>
      </w:r>
      <w:proofErr w:type="spellStart"/>
      <w:r w:rsidRPr="006F6699">
        <w:rPr>
          <w:rFonts w:ascii="Arial Narrow" w:hAnsi="Arial Narrow"/>
          <w:color w:val="auto"/>
          <w:szCs w:val="22"/>
        </w:rPr>
        <w:t>Alexandrescu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ST, </w:t>
      </w:r>
      <w:r w:rsidRPr="006F6699">
        <w:rPr>
          <w:rFonts w:ascii="Arial Narrow" w:hAnsi="Arial Narrow"/>
          <w:b/>
          <w:color w:val="auto"/>
          <w:szCs w:val="22"/>
        </w:rPr>
        <w:t>Dima S</w:t>
      </w:r>
      <w:r w:rsidRPr="006F6699">
        <w:rPr>
          <w:rFonts w:ascii="Arial Narrow" w:hAnsi="Arial Narrow"/>
          <w:color w:val="auto"/>
          <w:szCs w:val="22"/>
        </w:rPr>
        <w:t xml:space="preserve">, et al. Exome sequencing identifies frequent inactivating mutations in BAP1, ARID1A and PBRM1 in intrahepatic </w:t>
      </w:r>
      <w:proofErr w:type="spellStart"/>
      <w:r w:rsidRPr="006F6699">
        <w:rPr>
          <w:rFonts w:ascii="Arial Narrow" w:hAnsi="Arial Narrow"/>
          <w:color w:val="auto"/>
          <w:szCs w:val="22"/>
        </w:rPr>
        <w:t>cholangiocarcinomas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. </w:t>
      </w:r>
      <w:r w:rsidRPr="006F6699">
        <w:rPr>
          <w:rFonts w:ascii="Arial Narrow" w:hAnsi="Arial Narrow"/>
          <w:i/>
          <w:color w:val="auto"/>
          <w:szCs w:val="22"/>
        </w:rPr>
        <w:t>Nat Genet</w:t>
      </w:r>
      <w:r w:rsidRPr="006F6699">
        <w:rPr>
          <w:rFonts w:ascii="Arial Narrow" w:hAnsi="Arial Narrow"/>
          <w:color w:val="auto"/>
          <w:szCs w:val="22"/>
        </w:rPr>
        <w:t xml:space="preserve"> 45: 1470-1473, 2013. </w:t>
      </w:r>
      <w:r w:rsidRPr="006F6699">
        <w:rPr>
          <w:rFonts w:ascii="Arial Narrow" w:hAnsi="Arial Narrow"/>
          <w:i/>
          <w:color w:val="auto"/>
          <w:szCs w:val="22"/>
        </w:rPr>
        <w:t>IF</w:t>
      </w:r>
      <w:r w:rsidRPr="006F6699">
        <w:rPr>
          <w:rFonts w:ascii="Arial Narrow" w:hAnsi="Arial Narrow"/>
          <w:color w:val="auto"/>
          <w:szCs w:val="22"/>
        </w:rPr>
        <w:t xml:space="preserve">: 35.209; </w:t>
      </w:r>
      <w:r w:rsidRPr="006F6699">
        <w:rPr>
          <w:rFonts w:ascii="Arial Narrow" w:hAnsi="Arial Narrow"/>
          <w:b/>
          <w:i/>
          <w:color w:val="auto"/>
          <w:szCs w:val="22"/>
        </w:rPr>
        <w:t>Times Cited: 2</w:t>
      </w:r>
      <w:r w:rsidR="001324B1" w:rsidRPr="006F6699">
        <w:rPr>
          <w:rFonts w:ascii="Arial Narrow" w:hAnsi="Arial Narrow"/>
          <w:b/>
          <w:i/>
          <w:color w:val="auto"/>
          <w:szCs w:val="22"/>
        </w:rPr>
        <w:t>63</w:t>
      </w:r>
      <w:r w:rsidRPr="006F6699">
        <w:rPr>
          <w:rFonts w:ascii="Arial Narrow" w:hAnsi="Arial Narrow"/>
          <w:b/>
          <w:i/>
          <w:color w:val="auto"/>
          <w:szCs w:val="22"/>
        </w:rPr>
        <w:t>.</w:t>
      </w:r>
    </w:p>
    <w:p w:rsidR="00C72370" w:rsidRPr="006F6699" w:rsidRDefault="00C72370" w:rsidP="00581486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proofErr w:type="spellStart"/>
      <w:r w:rsidRPr="006F6699">
        <w:rPr>
          <w:rFonts w:ascii="Arial Narrow" w:hAnsi="Arial Narrow"/>
          <w:color w:val="auto"/>
          <w:szCs w:val="22"/>
        </w:rPr>
        <w:t>Dumitrascu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T*, </w:t>
      </w:r>
      <w:r w:rsidRPr="006F6699">
        <w:rPr>
          <w:rFonts w:ascii="Arial Narrow" w:hAnsi="Arial Narrow"/>
          <w:b/>
          <w:color w:val="auto"/>
          <w:szCs w:val="22"/>
        </w:rPr>
        <w:t>Dima S*,</w:t>
      </w:r>
      <w:r w:rsidRPr="006F6699">
        <w:rPr>
          <w:rFonts w:ascii="Arial Narrow" w:hAnsi="Arial Narrow"/>
          <w:color w:val="auto"/>
          <w:szCs w:val="22"/>
        </w:rPr>
        <w:t xml:space="preserve"> </w:t>
      </w:r>
      <w:proofErr w:type="spellStart"/>
      <w:r w:rsidRPr="006F6699">
        <w:rPr>
          <w:rFonts w:ascii="Arial Narrow" w:hAnsi="Arial Narrow"/>
          <w:color w:val="auto"/>
          <w:szCs w:val="22"/>
        </w:rPr>
        <w:t>Brasoveanu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V, </w:t>
      </w:r>
      <w:proofErr w:type="spellStart"/>
      <w:r w:rsidRPr="006F6699">
        <w:rPr>
          <w:rFonts w:ascii="Arial Narrow" w:hAnsi="Arial Narrow"/>
          <w:color w:val="auto"/>
          <w:szCs w:val="22"/>
        </w:rPr>
        <w:t>Stroescu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</w:t>
      </w:r>
      <w:proofErr w:type="spellStart"/>
      <w:r w:rsidRPr="006F6699">
        <w:rPr>
          <w:rFonts w:ascii="Arial Narrow" w:hAnsi="Arial Narrow"/>
          <w:color w:val="auto"/>
          <w:szCs w:val="22"/>
        </w:rPr>
        <w:t>Herlea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V, Mo</w:t>
      </w:r>
      <w:r w:rsidR="00581486" w:rsidRPr="006F6699">
        <w:rPr>
          <w:rFonts w:ascii="Arial Narrow" w:hAnsi="Arial Narrow"/>
          <w:color w:val="auto"/>
          <w:szCs w:val="22"/>
        </w:rPr>
        <w:t xml:space="preserve">ldovan S, Ionescu M, Popescu I. </w:t>
      </w:r>
      <w:r w:rsidRPr="006F6699">
        <w:rPr>
          <w:rFonts w:ascii="Arial Narrow" w:hAnsi="Arial Narrow"/>
          <w:color w:val="auto"/>
          <w:szCs w:val="22"/>
        </w:rPr>
        <w:t xml:space="preserve">Impact of a portal/superior mesenteric vein resection during </w:t>
      </w:r>
      <w:proofErr w:type="spellStart"/>
      <w:r w:rsidRPr="006F6699">
        <w:rPr>
          <w:rFonts w:ascii="Arial Narrow" w:hAnsi="Arial Narrow"/>
          <w:color w:val="auto"/>
          <w:szCs w:val="22"/>
        </w:rPr>
        <w:t>pancreatico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-duodenectomy for pancreatic head adenocarcinoma. Minerva </w:t>
      </w:r>
      <w:proofErr w:type="spellStart"/>
      <w:r w:rsidRPr="006F6699">
        <w:rPr>
          <w:rFonts w:ascii="Arial Narrow" w:hAnsi="Arial Narrow"/>
          <w:color w:val="auto"/>
          <w:szCs w:val="22"/>
        </w:rPr>
        <w:t>Chir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2014; 69: 301-313, (</w:t>
      </w:r>
      <w:proofErr w:type="gramStart"/>
      <w:r w:rsidRPr="006F6699">
        <w:rPr>
          <w:rFonts w:ascii="Arial Narrow" w:hAnsi="Arial Narrow"/>
          <w:color w:val="auto"/>
          <w:szCs w:val="22"/>
        </w:rPr>
        <w:t>*)co</w:t>
      </w:r>
      <w:proofErr w:type="gramEnd"/>
      <w:r w:rsidRPr="006F6699">
        <w:rPr>
          <w:rFonts w:ascii="Arial Narrow" w:hAnsi="Arial Narrow"/>
          <w:color w:val="auto"/>
          <w:szCs w:val="22"/>
        </w:rPr>
        <w:t xml:space="preserve">-first authors. IF: 0,678. </w:t>
      </w:r>
      <w:r w:rsidRPr="006F6699">
        <w:rPr>
          <w:rFonts w:ascii="Arial Narrow" w:hAnsi="Arial Narrow"/>
          <w:b/>
          <w:i/>
          <w:color w:val="auto"/>
          <w:szCs w:val="22"/>
        </w:rPr>
        <w:t>Times Cited: 5.</w:t>
      </w:r>
    </w:p>
    <w:p w:rsidR="00C72370" w:rsidRPr="006F6699" w:rsidRDefault="00C72370" w:rsidP="00581486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r w:rsidRPr="006F6699">
        <w:rPr>
          <w:rFonts w:ascii="Arial Narrow" w:hAnsi="Arial Narrow"/>
          <w:color w:val="auto"/>
          <w:szCs w:val="22"/>
        </w:rPr>
        <w:t xml:space="preserve"> </w:t>
      </w:r>
      <w:proofErr w:type="spellStart"/>
      <w:r w:rsidRPr="006F6699">
        <w:rPr>
          <w:rFonts w:ascii="Arial Narrow" w:hAnsi="Arial Narrow"/>
          <w:color w:val="auto"/>
          <w:szCs w:val="22"/>
        </w:rPr>
        <w:t>Dumitrascu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T, </w:t>
      </w:r>
      <w:r w:rsidRPr="006F6699">
        <w:rPr>
          <w:rFonts w:ascii="Arial Narrow" w:hAnsi="Arial Narrow"/>
          <w:b/>
          <w:color w:val="auto"/>
          <w:szCs w:val="22"/>
        </w:rPr>
        <w:t>Dima S,</w:t>
      </w:r>
      <w:r w:rsidRPr="006F6699">
        <w:rPr>
          <w:rFonts w:ascii="Arial Narrow" w:hAnsi="Arial Narrow"/>
          <w:color w:val="auto"/>
          <w:szCs w:val="22"/>
        </w:rPr>
        <w:t xml:space="preserve"> </w:t>
      </w:r>
      <w:proofErr w:type="spellStart"/>
      <w:r w:rsidRPr="006F6699">
        <w:rPr>
          <w:rFonts w:ascii="Arial Narrow" w:hAnsi="Arial Narrow"/>
          <w:color w:val="auto"/>
          <w:szCs w:val="22"/>
        </w:rPr>
        <w:t>Stroescu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</w:t>
      </w:r>
      <w:proofErr w:type="spellStart"/>
      <w:r w:rsidRPr="006F6699">
        <w:rPr>
          <w:rFonts w:ascii="Arial Narrow" w:hAnsi="Arial Narrow"/>
          <w:color w:val="auto"/>
          <w:szCs w:val="22"/>
        </w:rPr>
        <w:t>Scarlat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Ionescu M, Popescu I. Clinical value of spleen-preserving distal pancreatectomy: a case-matched analysis with a special emphasis on the postoperative systemic inflammatory response. J Hepatobiliary </w:t>
      </w:r>
      <w:proofErr w:type="spellStart"/>
      <w:r w:rsidRPr="006F6699">
        <w:rPr>
          <w:rFonts w:ascii="Arial Narrow" w:hAnsi="Arial Narrow"/>
          <w:color w:val="auto"/>
          <w:szCs w:val="22"/>
        </w:rPr>
        <w:t>Pancreat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Sci 2014; 21: 654-662, (*) co-first authors. IF:2,994. </w:t>
      </w:r>
      <w:r w:rsidRPr="006F6699">
        <w:rPr>
          <w:rFonts w:ascii="Arial Narrow" w:hAnsi="Arial Narrow"/>
          <w:b/>
          <w:color w:val="auto"/>
          <w:szCs w:val="22"/>
        </w:rPr>
        <w:t xml:space="preserve">Times Cited: </w:t>
      </w:r>
      <w:proofErr w:type="gramStart"/>
      <w:r w:rsidRPr="006F6699">
        <w:rPr>
          <w:rFonts w:ascii="Arial Narrow" w:hAnsi="Arial Narrow"/>
          <w:b/>
          <w:color w:val="auto"/>
          <w:szCs w:val="22"/>
        </w:rPr>
        <w:t>4 .</w:t>
      </w:r>
      <w:proofErr w:type="gramEnd"/>
    </w:p>
    <w:p w:rsidR="004223C3" w:rsidRPr="006F6699" w:rsidRDefault="004223C3" w:rsidP="004223C3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r w:rsidRPr="006F6699">
        <w:rPr>
          <w:rFonts w:ascii="Arial Narrow" w:hAnsi="Arial Narrow"/>
          <w:color w:val="auto"/>
          <w:szCs w:val="22"/>
        </w:rPr>
        <w:t>Ionescu-</w:t>
      </w:r>
      <w:proofErr w:type="spellStart"/>
      <w:r w:rsidRPr="006F6699">
        <w:rPr>
          <w:rFonts w:ascii="Arial Narrow" w:hAnsi="Arial Narrow"/>
          <w:color w:val="auto"/>
          <w:szCs w:val="22"/>
        </w:rPr>
        <w:t>Tirgoviste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</w:t>
      </w:r>
      <w:proofErr w:type="spellStart"/>
      <w:r w:rsidRPr="006F6699">
        <w:rPr>
          <w:rFonts w:ascii="Arial Narrow" w:hAnsi="Arial Narrow"/>
          <w:color w:val="auto"/>
          <w:szCs w:val="22"/>
        </w:rPr>
        <w:t>Gagniuc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PA, </w:t>
      </w:r>
      <w:proofErr w:type="spellStart"/>
      <w:r w:rsidRPr="006F6699">
        <w:rPr>
          <w:rFonts w:ascii="Arial Narrow" w:hAnsi="Arial Narrow"/>
          <w:color w:val="auto"/>
          <w:szCs w:val="22"/>
        </w:rPr>
        <w:t>Gubceac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E, </w:t>
      </w:r>
      <w:proofErr w:type="spellStart"/>
      <w:r w:rsidRPr="006F6699">
        <w:rPr>
          <w:rFonts w:ascii="Arial Narrow" w:hAnsi="Arial Narrow"/>
          <w:color w:val="auto"/>
          <w:szCs w:val="22"/>
        </w:rPr>
        <w:t>Mardare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L, Popescu I, </w:t>
      </w:r>
      <w:r w:rsidRPr="006F6699">
        <w:rPr>
          <w:rFonts w:ascii="Arial Narrow" w:hAnsi="Arial Narrow"/>
          <w:b/>
          <w:color w:val="auto"/>
          <w:szCs w:val="22"/>
        </w:rPr>
        <w:t>Dima S</w:t>
      </w:r>
      <w:r w:rsidRPr="006F6699">
        <w:rPr>
          <w:rFonts w:ascii="Arial Narrow" w:hAnsi="Arial Narrow"/>
          <w:color w:val="auto"/>
          <w:szCs w:val="22"/>
        </w:rPr>
        <w:t xml:space="preserve">, </w:t>
      </w:r>
      <w:proofErr w:type="spellStart"/>
      <w:r w:rsidRPr="006F6699">
        <w:rPr>
          <w:rFonts w:ascii="Arial Narrow" w:hAnsi="Arial Narrow"/>
          <w:color w:val="auto"/>
          <w:szCs w:val="22"/>
        </w:rPr>
        <w:t>Militaru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M. A 3D map of the islet routes throughout the healthy human pancreas Sci Rep. 2015 </w:t>
      </w:r>
      <w:proofErr w:type="gramStart"/>
      <w:r w:rsidRPr="006F6699">
        <w:rPr>
          <w:rFonts w:ascii="Arial Narrow" w:hAnsi="Arial Narrow"/>
          <w:color w:val="auto"/>
          <w:szCs w:val="22"/>
        </w:rPr>
        <w:t>29;5:14634</w:t>
      </w:r>
      <w:proofErr w:type="gramEnd"/>
      <w:r w:rsidRPr="006F6699">
        <w:rPr>
          <w:rFonts w:ascii="Arial Narrow" w:hAnsi="Arial Narrow"/>
          <w:color w:val="auto"/>
          <w:szCs w:val="22"/>
        </w:rPr>
        <w:t xml:space="preserve">., IF: 5.578, </w:t>
      </w:r>
      <w:r w:rsidRPr="006F6699">
        <w:rPr>
          <w:rFonts w:ascii="Arial Narrow" w:hAnsi="Arial Narrow"/>
          <w:b/>
          <w:color w:val="auto"/>
          <w:szCs w:val="22"/>
        </w:rPr>
        <w:t>Times Cited: 19.</w:t>
      </w:r>
    </w:p>
    <w:p w:rsidR="004223C3" w:rsidRPr="006F6699" w:rsidRDefault="004223C3" w:rsidP="004223C3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r w:rsidRPr="006F6699">
        <w:rPr>
          <w:rFonts w:ascii="Arial Narrow" w:hAnsi="Arial Narrow"/>
          <w:color w:val="auto"/>
          <w:szCs w:val="22"/>
        </w:rPr>
        <w:t xml:space="preserve">Pseudogene INTS6P1 regulates its cognate gene INTS6 through competitive binding of miR-17-5p in hepatocellular carcinoma. Peng H, Ishida M, Li L, Saito A, </w:t>
      </w:r>
      <w:proofErr w:type="spellStart"/>
      <w:r w:rsidRPr="006F6699">
        <w:rPr>
          <w:rFonts w:ascii="Arial Narrow" w:hAnsi="Arial Narrow"/>
          <w:color w:val="auto"/>
          <w:szCs w:val="22"/>
        </w:rPr>
        <w:t>Kamiya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Hamilton JP, Fu R, Olaru AV, An F, Popescu I, </w:t>
      </w:r>
      <w:proofErr w:type="spellStart"/>
      <w:r w:rsidRPr="006F6699">
        <w:rPr>
          <w:rFonts w:ascii="Arial Narrow" w:hAnsi="Arial Narrow"/>
          <w:color w:val="auto"/>
          <w:szCs w:val="22"/>
        </w:rPr>
        <w:t>Iacob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R, </w:t>
      </w:r>
      <w:r w:rsidRPr="006F6699">
        <w:rPr>
          <w:rFonts w:ascii="Arial Narrow" w:hAnsi="Arial Narrow"/>
          <w:b/>
          <w:color w:val="auto"/>
          <w:szCs w:val="22"/>
        </w:rPr>
        <w:t>Dima S,</w:t>
      </w:r>
      <w:r w:rsidRPr="006F6699">
        <w:rPr>
          <w:rFonts w:ascii="Arial Narrow" w:hAnsi="Arial Narrow"/>
          <w:color w:val="auto"/>
          <w:szCs w:val="22"/>
        </w:rPr>
        <w:t xml:space="preserve"> </w:t>
      </w:r>
      <w:proofErr w:type="spellStart"/>
      <w:r w:rsidRPr="006F6699">
        <w:rPr>
          <w:rFonts w:ascii="Arial Narrow" w:hAnsi="Arial Narrow"/>
          <w:color w:val="auto"/>
          <w:szCs w:val="22"/>
        </w:rPr>
        <w:t>Alexandrescu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ST, </w:t>
      </w:r>
      <w:proofErr w:type="spellStart"/>
      <w:r w:rsidRPr="006F6699">
        <w:rPr>
          <w:rFonts w:ascii="Arial Narrow" w:hAnsi="Arial Narrow"/>
          <w:color w:val="auto"/>
          <w:szCs w:val="22"/>
        </w:rPr>
        <w:t>Grigorie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R, </w:t>
      </w:r>
      <w:proofErr w:type="spellStart"/>
      <w:r w:rsidRPr="006F6699">
        <w:rPr>
          <w:rFonts w:ascii="Arial Narrow" w:hAnsi="Arial Narrow"/>
          <w:color w:val="auto"/>
          <w:szCs w:val="22"/>
        </w:rPr>
        <w:t>Nastase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</w:t>
      </w:r>
      <w:proofErr w:type="spellStart"/>
      <w:r w:rsidRPr="006F6699">
        <w:rPr>
          <w:rFonts w:ascii="Arial Narrow" w:hAnsi="Arial Narrow"/>
          <w:color w:val="auto"/>
          <w:szCs w:val="22"/>
        </w:rPr>
        <w:t>Berindan-Neagoe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I, </w:t>
      </w:r>
      <w:proofErr w:type="spellStart"/>
      <w:r w:rsidRPr="006F6699">
        <w:rPr>
          <w:rFonts w:ascii="Arial Narrow" w:hAnsi="Arial Narrow"/>
          <w:color w:val="auto"/>
          <w:szCs w:val="22"/>
        </w:rPr>
        <w:t>Tomuleasa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</w:t>
      </w:r>
      <w:proofErr w:type="spellStart"/>
      <w:r w:rsidRPr="006F6699">
        <w:rPr>
          <w:rFonts w:ascii="Arial Narrow" w:hAnsi="Arial Narrow"/>
          <w:color w:val="auto"/>
          <w:szCs w:val="22"/>
        </w:rPr>
        <w:t>Graur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F, </w:t>
      </w:r>
      <w:proofErr w:type="spellStart"/>
      <w:r w:rsidRPr="006F6699">
        <w:rPr>
          <w:rFonts w:ascii="Arial Narrow" w:hAnsi="Arial Narrow"/>
          <w:color w:val="auto"/>
          <w:szCs w:val="22"/>
        </w:rPr>
        <w:t>Zaharia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F, </w:t>
      </w:r>
      <w:proofErr w:type="spellStart"/>
      <w:r w:rsidRPr="006F6699">
        <w:rPr>
          <w:rFonts w:ascii="Arial Narrow" w:hAnsi="Arial Narrow"/>
          <w:color w:val="auto"/>
          <w:szCs w:val="22"/>
        </w:rPr>
        <w:t>Torbenson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MS, </w:t>
      </w:r>
      <w:proofErr w:type="spellStart"/>
      <w:r w:rsidRPr="006F6699">
        <w:rPr>
          <w:rFonts w:ascii="Arial Narrow" w:hAnsi="Arial Narrow"/>
          <w:color w:val="auto"/>
          <w:szCs w:val="22"/>
        </w:rPr>
        <w:t>Mezey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E, Lu M, </w:t>
      </w:r>
      <w:proofErr w:type="spellStart"/>
      <w:r w:rsidRPr="006F6699">
        <w:rPr>
          <w:rFonts w:ascii="Arial Narrow" w:hAnsi="Arial Narrow"/>
          <w:color w:val="auto"/>
          <w:szCs w:val="22"/>
        </w:rPr>
        <w:t>Selaru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FM. </w:t>
      </w:r>
      <w:proofErr w:type="spellStart"/>
      <w:r w:rsidRPr="006F6699">
        <w:rPr>
          <w:rFonts w:ascii="Arial Narrow" w:hAnsi="Arial Narrow"/>
          <w:color w:val="auto"/>
          <w:szCs w:val="22"/>
        </w:rPr>
        <w:t>Oncotarget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. 2015; 6(8):5666-77. IF:6.627, </w:t>
      </w:r>
      <w:r w:rsidRPr="006F6699">
        <w:rPr>
          <w:rFonts w:ascii="Arial Narrow" w:hAnsi="Arial Narrow"/>
          <w:b/>
          <w:color w:val="auto"/>
          <w:szCs w:val="22"/>
        </w:rPr>
        <w:t>Times Cited: 26</w:t>
      </w:r>
      <w:r w:rsidRPr="006F6699">
        <w:rPr>
          <w:rFonts w:ascii="Arial Narrow" w:hAnsi="Arial Narrow"/>
          <w:color w:val="auto"/>
          <w:szCs w:val="22"/>
        </w:rPr>
        <w:t>.</w:t>
      </w:r>
    </w:p>
    <w:p w:rsidR="004223C3" w:rsidRPr="006F6699" w:rsidRDefault="004223C3" w:rsidP="004223C3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proofErr w:type="spellStart"/>
      <w:r w:rsidRPr="006F6699">
        <w:rPr>
          <w:rFonts w:ascii="Arial Narrow" w:hAnsi="Arial Narrow"/>
          <w:color w:val="auto"/>
          <w:szCs w:val="22"/>
        </w:rPr>
        <w:t>Chng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KR, Chan SH, Ng </w:t>
      </w:r>
      <w:proofErr w:type="spellStart"/>
      <w:r w:rsidRPr="006F6699">
        <w:rPr>
          <w:rFonts w:ascii="Arial Narrow" w:hAnsi="Arial Narrow"/>
          <w:color w:val="auto"/>
          <w:szCs w:val="22"/>
        </w:rPr>
        <w:t>AH,Li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</w:t>
      </w:r>
      <w:proofErr w:type="spellStart"/>
      <w:r w:rsidRPr="006F6699">
        <w:rPr>
          <w:rFonts w:ascii="Arial Narrow" w:hAnsi="Arial Narrow"/>
          <w:color w:val="auto"/>
          <w:szCs w:val="22"/>
        </w:rPr>
        <w:t>Jusakul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Bertrand D, </w:t>
      </w:r>
      <w:proofErr w:type="spellStart"/>
      <w:r w:rsidRPr="006F6699">
        <w:rPr>
          <w:rFonts w:ascii="Arial Narrow" w:hAnsi="Arial Narrow"/>
          <w:color w:val="auto"/>
          <w:szCs w:val="22"/>
        </w:rPr>
        <w:t>Wilm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Choo SP, Tan DM, Lim KH, </w:t>
      </w:r>
      <w:proofErr w:type="spellStart"/>
      <w:r w:rsidRPr="006F6699">
        <w:rPr>
          <w:rFonts w:ascii="Arial Narrow" w:hAnsi="Arial Narrow"/>
          <w:color w:val="auto"/>
          <w:szCs w:val="22"/>
        </w:rPr>
        <w:t>Soetinko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R, Ong CK, </w:t>
      </w:r>
      <w:proofErr w:type="spellStart"/>
      <w:r w:rsidRPr="006F6699">
        <w:rPr>
          <w:rFonts w:ascii="Arial Narrow" w:hAnsi="Arial Narrow"/>
          <w:color w:val="auto"/>
          <w:szCs w:val="22"/>
        </w:rPr>
        <w:t>Duda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DG, </w:t>
      </w:r>
      <w:r w:rsidRPr="006F6699">
        <w:rPr>
          <w:rFonts w:ascii="Arial Narrow" w:hAnsi="Arial Narrow"/>
          <w:b/>
          <w:color w:val="auto"/>
          <w:szCs w:val="22"/>
        </w:rPr>
        <w:t>Dima S,</w:t>
      </w:r>
      <w:r w:rsidRPr="006F6699">
        <w:rPr>
          <w:rFonts w:ascii="Arial Narrow" w:hAnsi="Arial Narrow"/>
          <w:color w:val="auto"/>
          <w:szCs w:val="22"/>
        </w:rPr>
        <w:t xml:space="preserve"> Popescu I, </w:t>
      </w:r>
      <w:proofErr w:type="spellStart"/>
      <w:r w:rsidRPr="006F6699">
        <w:rPr>
          <w:rFonts w:ascii="Arial Narrow" w:hAnsi="Arial Narrow"/>
          <w:color w:val="auto"/>
          <w:szCs w:val="22"/>
        </w:rPr>
        <w:t>Wongkham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Feng Z, Yeoh KG, </w:t>
      </w:r>
      <w:proofErr w:type="spellStart"/>
      <w:r w:rsidRPr="006F6699">
        <w:rPr>
          <w:rFonts w:ascii="Arial Narrow" w:hAnsi="Arial Narrow"/>
          <w:color w:val="auto"/>
          <w:szCs w:val="22"/>
        </w:rPr>
        <w:t>Teh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</w:t>
      </w:r>
      <w:proofErr w:type="spellStart"/>
      <w:r w:rsidRPr="006F6699">
        <w:rPr>
          <w:rFonts w:ascii="Arial Narrow" w:hAnsi="Arial Narrow"/>
          <w:color w:val="auto"/>
          <w:szCs w:val="22"/>
        </w:rPr>
        <w:t>BT,Yongvanit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P, </w:t>
      </w:r>
      <w:proofErr w:type="spellStart"/>
      <w:r w:rsidRPr="006F6699">
        <w:rPr>
          <w:rFonts w:ascii="Arial Narrow" w:hAnsi="Arial Narrow"/>
          <w:color w:val="auto"/>
          <w:szCs w:val="22"/>
        </w:rPr>
        <w:t>Wongkham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S, </w:t>
      </w:r>
      <w:proofErr w:type="spellStart"/>
      <w:r w:rsidRPr="006F6699">
        <w:rPr>
          <w:rFonts w:ascii="Arial Narrow" w:hAnsi="Arial Narrow"/>
          <w:color w:val="auto"/>
          <w:szCs w:val="22"/>
        </w:rPr>
        <w:t>Bhudhisawasdi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V, </w:t>
      </w:r>
      <w:proofErr w:type="spellStart"/>
      <w:r w:rsidRPr="006F6699">
        <w:rPr>
          <w:rFonts w:ascii="Arial Narrow" w:hAnsi="Arial Narrow"/>
          <w:color w:val="auto"/>
          <w:szCs w:val="22"/>
        </w:rPr>
        <w:t>Khuntikeo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N, Tan P, </w:t>
      </w:r>
      <w:proofErr w:type="spellStart"/>
      <w:r w:rsidRPr="006F6699">
        <w:rPr>
          <w:rFonts w:ascii="Arial Narrow" w:hAnsi="Arial Narrow"/>
          <w:color w:val="auto"/>
          <w:szCs w:val="22"/>
        </w:rPr>
        <w:t>Pairojkul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</w:t>
      </w:r>
      <w:proofErr w:type="spellStart"/>
      <w:r w:rsidRPr="006F6699">
        <w:rPr>
          <w:rFonts w:ascii="Arial Narrow" w:hAnsi="Arial Narrow"/>
          <w:color w:val="auto"/>
          <w:szCs w:val="22"/>
        </w:rPr>
        <w:t>Ngeow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J, Nagarajan N. Tissue Microbiome Profiling Identifies an Enrichment of Specific Enteric Bacteria in Opisthorchis </w:t>
      </w:r>
      <w:proofErr w:type="spellStart"/>
      <w:r w:rsidRPr="006F6699">
        <w:rPr>
          <w:rFonts w:ascii="Arial Narrow" w:hAnsi="Arial Narrow"/>
          <w:color w:val="auto"/>
          <w:szCs w:val="22"/>
        </w:rPr>
        <w:t>viverrini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Associated </w:t>
      </w:r>
      <w:proofErr w:type="spellStart"/>
      <w:r w:rsidRPr="006F6699">
        <w:rPr>
          <w:rFonts w:ascii="Arial Narrow" w:hAnsi="Arial Narrow"/>
          <w:color w:val="auto"/>
          <w:szCs w:val="22"/>
        </w:rPr>
        <w:t>Cholangiocarcinoma.EBioMedicine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. 2016 Jun; 8:195-202., IF:1.37, </w:t>
      </w:r>
      <w:r w:rsidRPr="006F6699">
        <w:rPr>
          <w:rFonts w:ascii="Arial Narrow" w:hAnsi="Arial Narrow"/>
          <w:b/>
          <w:color w:val="auto"/>
          <w:szCs w:val="22"/>
        </w:rPr>
        <w:t>Times Cited: 15.</w:t>
      </w:r>
    </w:p>
    <w:p w:rsidR="00C83804" w:rsidRPr="006F6699" w:rsidRDefault="00C83804" w:rsidP="004223C3">
      <w:pPr>
        <w:numPr>
          <w:ilvl w:val="0"/>
          <w:numId w:val="2"/>
        </w:numPr>
        <w:spacing w:line="276" w:lineRule="auto"/>
        <w:rPr>
          <w:rFonts w:ascii="Arial Narrow" w:hAnsi="Arial Narrow"/>
          <w:color w:val="auto"/>
          <w:sz w:val="22"/>
          <w:szCs w:val="22"/>
          <w:lang w:val="en-US" w:eastAsia="ro-RO"/>
        </w:rPr>
      </w:pP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Jusakul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A,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Cutcutache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I, Yong CH, Lim JQ, Huang MN, Padmanabhan N, Nellore V,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Kongpetch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S, Ng AWT, Ng LM, Choo SP,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Myint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SS,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Thanan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R, Nagarajan S, Lim WK, Ng CCY, Boot A, Liu M, Ong CK,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Rajasegaran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V, Lie S, Lim AST, Lim TH, Tan J,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Loh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JL, McPherson JR,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Khuntikeo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N,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Bhudhisawasdi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V,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Yongvanit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P,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Wongkham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S,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Totoki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Y, Nakamura H, Arai Y, Yamasaki S, Chow PKH, Chung AYF,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Ooi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LLPJ, Lim KH, </w:t>
      </w:r>
      <w:r w:rsidRPr="006F6699">
        <w:rPr>
          <w:rFonts w:ascii="Arial Narrow" w:hAnsi="Arial Narrow"/>
          <w:b/>
          <w:color w:val="auto"/>
          <w:sz w:val="22"/>
          <w:szCs w:val="22"/>
          <w:lang w:val="en-US" w:eastAsia="ro-RO"/>
        </w:rPr>
        <w:t>Dima S</w:t>
      </w:r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, et al. Whole-Genome and Epigenomic Landscapes of Etiologically Distinct Subtypes of Cholangiocarcinoma. </w:t>
      </w:r>
      <w:r w:rsidRPr="006F6699">
        <w:rPr>
          <w:rFonts w:ascii="Arial Narrow" w:hAnsi="Arial Narrow"/>
          <w:i/>
          <w:color w:val="auto"/>
          <w:sz w:val="22"/>
          <w:szCs w:val="22"/>
          <w:lang w:val="en-US" w:eastAsia="ro-RO"/>
        </w:rPr>
        <w:t xml:space="preserve">Cancer </w:t>
      </w:r>
      <w:proofErr w:type="spellStart"/>
      <w:r w:rsidRPr="006F6699">
        <w:rPr>
          <w:rFonts w:ascii="Arial Narrow" w:hAnsi="Arial Narrow"/>
          <w:i/>
          <w:color w:val="auto"/>
          <w:sz w:val="22"/>
          <w:szCs w:val="22"/>
          <w:lang w:val="en-US" w:eastAsia="ro-RO"/>
        </w:rPr>
        <w:t>Discov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, 2017. </w:t>
      </w:r>
      <w:proofErr w:type="spellStart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>pii</w:t>
      </w:r>
      <w:proofErr w:type="spellEnd"/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: CD-17-0368. </w:t>
      </w:r>
      <w:r w:rsidRPr="006F6699">
        <w:rPr>
          <w:rFonts w:ascii="Arial Narrow" w:hAnsi="Arial Narrow"/>
          <w:i/>
          <w:color w:val="auto"/>
          <w:sz w:val="22"/>
          <w:szCs w:val="22"/>
          <w:lang w:val="en-US" w:eastAsia="ro-RO"/>
        </w:rPr>
        <w:t>IF:</w:t>
      </w:r>
      <w:r w:rsidRPr="006F6699">
        <w:rPr>
          <w:rFonts w:ascii="Arial Narrow" w:hAnsi="Arial Narrow"/>
          <w:color w:val="auto"/>
          <w:sz w:val="22"/>
          <w:szCs w:val="22"/>
          <w:lang w:val="en-US" w:eastAsia="ro-RO"/>
        </w:rPr>
        <w:t xml:space="preserve"> 20.011</w:t>
      </w:r>
    </w:p>
    <w:p w:rsidR="00C16CB4" w:rsidRPr="006F6699" w:rsidRDefault="00C83804" w:rsidP="00C16CB4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r w:rsidRPr="006F6699">
        <w:rPr>
          <w:rFonts w:ascii="Arial Narrow" w:hAnsi="Arial Narrow"/>
          <w:color w:val="auto"/>
          <w:szCs w:val="22"/>
        </w:rPr>
        <w:t xml:space="preserve">Chen Y, Liu YC, Sung YC, </w:t>
      </w:r>
      <w:proofErr w:type="spellStart"/>
      <w:r w:rsidRPr="006F6699">
        <w:rPr>
          <w:rFonts w:ascii="Arial Narrow" w:hAnsi="Arial Narrow"/>
          <w:color w:val="auto"/>
          <w:szCs w:val="22"/>
        </w:rPr>
        <w:t>Ramjiawan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RR, Lin TT, Chang CC, </w:t>
      </w:r>
      <w:proofErr w:type="spellStart"/>
      <w:r w:rsidRPr="006F6699">
        <w:rPr>
          <w:rFonts w:ascii="Arial Narrow" w:hAnsi="Arial Narrow"/>
          <w:color w:val="auto"/>
          <w:szCs w:val="22"/>
        </w:rPr>
        <w:t>JengKS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, Chang CF, Liu CH, Gao DY, Hsu FF, </w:t>
      </w:r>
      <w:proofErr w:type="spellStart"/>
      <w:r w:rsidRPr="006F6699">
        <w:rPr>
          <w:rFonts w:ascii="Arial Narrow" w:hAnsi="Arial Narrow"/>
          <w:color w:val="auto"/>
          <w:szCs w:val="22"/>
        </w:rPr>
        <w:t>Duyverman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AM, </w:t>
      </w:r>
      <w:proofErr w:type="spellStart"/>
      <w:r w:rsidRPr="006F6699">
        <w:rPr>
          <w:rFonts w:ascii="Arial Narrow" w:hAnsi="Arial Narrow"/>
          <w:color w:val="auto"/>
          <w:szCs w:val="22"/>
        </w:rPr>
        <w:t>Kitahara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S, Huang P, </w:t>
      </w:r>
      <w:r w:rsidRPr="006F6699">
        <w:rPr>
          <w:rFonts w:ascii="Arial Narrow" w:hAnsi="Arial Narrow"/>
          <w:b/>
          <w:color w:val="auto"/>
          <w:szCs w:val="22"/>
        </w:rPr>
        <w:t>Dima S</w:t>
      </w:r>
      <w:r w:rsidRPr="006F6699">
        <w:rPr>
          <w:rFonts w:ascii="Arial Narrow" w:hAnsi="Arial Narrow"/>
          <w:color w:val="auto"/>
          <w:szCs w:val="22"/>
        </w:rPr>
        <w:t xml:space="preserve">, </w:t>
      </w:r>
      <w:proofErr w:type="spellStart"/>
      <w:r w:rsidRPr="006F6699">
        <w:rPr>
          <w:rFonts w:ascii="Arial Narrow" w:hAnsi="Arial Narrow"/>
          <w:color w:val="auto"/>
          <w:szCs w:val="22"/>
        </w:rPr>
        <w:t>PopescuI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, Flaherty KT, Zhu AX, </w:t>
      </w:r>
      <w:proofErr w:type="spellStart"/>
      <w:r w:rsidRPr="006F6699">
        <w:rPr>
          <w:rFonts w:ascii="Arial Narrow" w:hAnsi="Arial Narrow"/>
          <w:color w:val="auto"/>
          <w:szCs w:val="22"/>
        </w:rPr>
        <w:t>Bardeesy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N, Jain RK, Benes CH, </w:t>
      </w:r>
      <w:proofErr w:type="spellStart"/>
      <w:r w:rsidRPr="006F6699">
        <w:rPr>
          <w:rFonts w:ascii="Arial Narrow" w:hAnsi="Arial Narrow"/>
          <w:color w:val="auto"/>
          <w:szCs w:val="22"/>
        </w:rPr>
        <w:t>Duda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DG. Overcoming sorafenib evasion in hepatocellular carcinoma using CXCR4-targeted nanoparticles to co-deliver MEK-inhibitors </w:t>
      </w:r>
      <w:r w:rsidRPr="006F6699">
        <w:rPr>
          <w:rFonts w:ascii="Arial Narrow" w:hAnsi="Arial Narrow"/>
          <w:i/>
          <w:color w:val="auto"/>
          <w:szCs w:val="22"/>
        </w:rPr>
        <w:t>Sci Rep</w:t>
      </w:r>
      <w:r w:rsidRPr="006F6699">
        <w:rPr>
          <w:rFonts w:ascii="Arial Narrow" w:hAnsi="Arial Narrow"/>
          <w:color w:val="auto"/>
          <w:szCs w:val="22"/>
        </w:rPr>
        <w:t xml:space="preserve">. 2017 Mar 9; 7:44123; </w:t>
      </w:r>
      <w:r w:rsidR="00581486" w:rsidRPr="006F6699">
        <w:rPr>
          <w:rFonts w:ascii="Arial Narrow" w:hAnsi="Arial Narrow"/>
          <w:color w:val="auto"/>
          <w:szCs w:val="22"/>
        </w:rPr>
        <w:t>IF:</w:t>
      </w:r>
      <w:r w:rsidRPr="006F6699">
        <w:rPr>
          <w:rFonts w:ascii="Arial Narrow" w:hAnsi="Arial Narrow"/>
          <w:color w:val="auto"/>
          <w:szCs w:val="22"/>
        </w:rPr>
        <w:t xml:space="preserve"> 5.228.</w:t>
      </w:r>
      <w:r w:rsidR="00A804B2" w:rsidRPr="006F6699">
        <w:rPr>
          <w:rFonts w:ascii="Arial Narrow" w:hAnsi="Arial Narrow"/>
          <w:color w:val="auto"/>
          <w:szCs w:val="22"/>
        </w:rPr>
        <w:t xml:space="preserve"> </w:t>
      </w:r>
      <w:r w:rsidR="00A804B2" w:rsidRPr="006F6699">
        <w:rPr>
          <w:rFonts w:ascii="Arial Narrow" w:hAnsi="Arial Narrow"/>
          <w:b/>
          <w:i/>
          <w:color w:val="auto"/>
          <w:szCs w:val="22"/>
        </w:rPr>
        <w:t>Times Cited:9.</w:t>
      </w:r>
    </w:p>
    <w:p w:rsidR="00C16CB4" w:rsidRPr="006F6699" w:rsidRDefault="00C16CB4" w:rsidP="00603D02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proofErr w:type="spellStart"/>
      <w:r w:rsidRPr="006F6699">
        <w:rPr>
          <w:rFonts w:ascii="Arial Narrow" w:hAnsi="Arial Narrow"/>
          <w:color w:val="auto"/>
          <w:szCs w:val="22"/>
        </w:rPr>
        <w:t>Nastase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Teo JY, Heng HL, Ng CC, </w:t>
      </w:r>
      <w:proofErr w:type="spellStart"/>
      <w:r w:rsidRPr="006F6699">
        <w:rPr>
          <w:rFonts w:ascii="Arial Narrow" w:hAnsi="Arial Narrow"/>
          <w:color w:val="auto"/>
          <w:szCs w:val="22"/>
        </w:rPr>
        <w:t>Myint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SS, </w:t>
      </w:r>
      <w:proofErr w:type="spellStart"/>
      <w:r w:rsidRPr="006F6699">
        <w:rPr>
          <w:rFonts w:ascii="Arial Narrow" w:hAnsi="Arial Narrow"/>
          <w:color w:val="auto"/>
          <w:szCs w:val="22"/>
        </w:rPr>
        <w:t>Rajasegaran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V, </w:t>
      </w:r>
      <w:proofErr w:type="spellStart"/>
      <w:r w:rsidRPr="006F6699">
        <w:rPr>
          <w:rFonts w:ascii="Arial Narrow" w:hAnsi="Arial Narrow"/>
          <w:color w:val="auto"/>
          <w:szCs w:val="22"/>
        </w:rPr>
        <w:t>Loh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JL, Lee SY, </w:t>
      </w:r>
      <w:proofErr w:type="spellStart"/>
      <w:r w:rsidRPr="006F6699">
        <w:rPr>
          <w:rFonts w:ascii="Arial Narrow" w:hAnsi="Arial Narrow"/>
          <w:color w:val="auto"/>
          <w:szCs w:val="22"/>
        </w:rPr>
        <w:t>Ooi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LL, Chung AY, Chow PK, </w:t>
      </w:r>
      <w:proofErr w:type="spellStart"/>
      <w:r w:rsidRPr="006F6699">
        <w:rPr>
          <w:rFonts w:ascii="Arial Narrow" w:hAnsi="Arial Narrow"/>
          <w:color w:val="auto"/>
          <w:szCs w:val="22"/>
        </w:rPr>
        <w:t>Cheow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PC, Wan WK, </w:t>
      </w:r>
      <w:proofErr w:type="spellStart"/>
      <w:r w:rsidRPr="006F6699">
        <w:rPr>
          <w:rFonts w:ascii="Arial Narrow" w:hAnsi="Arial Narrow"/>
          <w:color w:val="auto"/>
          <w:szCs w:val="22"/>
        </w:rPr>
        <w:t>Azhar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R, Khoo A, </w:t>
      </w:r>
      <w:proofErr w:type="spellStart"/>
      <w:r w:rsidRPr="006F6699">
        <w:rPr>
          <w:rFonts w:ascii="Arial Narrow" w:hAnsi="Arial Narrow"/>
          <w:color w:val="auto"/>
          <w:szCs w:val="22"/>
        </w:rPr>
        <w:t>Xiu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SX, </w:t>
      </w:r>
      <w:proofErr w:type="spellStart"/>
      <w:r w:rsidRPr="006F6699">
        <w:rPr>
          <w:rFonts w:ascii="Arial Narrow" w:hAnsi="Arial Narrow"/>
          <w:color w:val="auto"/>
          <w:szCs w:val="22"/>
        </w:rPr>
        <w:t>Alkaff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SM, </w:t>
      </w:r>
      <w:proofErr w:type="spellStart"/>
      <w:r w:rsidRPr="006F6699">
        <w:rPr>
          <w:rFonts w:ascii="Arial Narrow" w:hAnsi="Arial Narrow"/>
          <w:color w:val="auto"/>
          <w:szCs w:val="22"/>
        </w:rPr>
        <w:t>Cutcutache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I, Lim JQ, Ong CK, </w:t>
      </w:r>
      <w:proofErr w:type="spellStart"/>
      <w:r w:rsidRPr="006F6699">
        <w:rPr>
          <w:rFonts w:ascii="Arial Narrow" w:hAnsi="Arial Narrow"/>
          <w:color w:val="auto"/>
          <w:szCs w:val="22"/>
        </w:rPr>
        <w:t>Herlea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V, </w:t>
      </w:r>
      <w:r w:rsidRPr="006F6699">
        <w:rPr>
          <w:rFonts w:ascii="Arial Narrow" w:hAnsi="Arial Narrow"/>
          <w:b/>
          <w:color w:val="auto"/>
          <w:szCs w:val="22"/>
        </w:rPr>
        <w:t>Dima S</w:t>
      </w:r>
      <w:r w:rsidRPr="006F6699">
        <w:rPr>
          <w:rFonts w:ascii="Arial Narrow" w:hAnsi="Arial Narrow"/>
          <w:color w:val="auto"/>
          <w:szCs w:val="22"/>
        </w:rPr>
        <w:t xml:space="preserve">, </w:t>
      </w:r>
      <w:proofErr w:type="spellStart"/>
      <w:r w:rsidRPr="006F6699">
        <w:rPr>
          <w:rFonts w:ascii="Arial Narrow" w:hAnsi="Arial Narrow"/>
          <w:color w:val="auto"/>
          <w:szCs w:val="22"/>
        </w:rPr>
        <w:t>Duda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DG, </w:t>
      </w:r>
      <w:proofErr w:type="spellStart"/>
      <w:r w:rsidRPr="006F6699">
        <w:rPr>
          <w:rFonts w:ascii="Arial Narrow" w:hAnsi="Arial Narrow"/>
          <w:color w:val="auto"/>
          <w:szCs w:val="22"/>
        </w:rPr>
        <w:t>Teh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BT, Popescu I, Lim TK. Genomic and proteomic characterization of ARID1A chromatin </w:t>
      </w:r>
      <w:proofErr w:type="spellStart"/>
      <w:r w:rsidRPr="006F6699">
        <w:rPr>
          <w:rFonts w:ascii="Arial Narrow" w:hAnsi="Arial Narrow"/>
          <w:color w:val="auto"/>
          <w:szCs w:val="22"/>
        </w:rPr>
        <w:t>remodeller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in ampullary tumors. </w:t>
      </w:r>
      <w:r w:rsidRPr="006F6699">
        <w:rPr>
          <w:rFonts w:ascii="Arial Narrow" w:hAnsi="Arial Narrow"/>
          <w:i/>
          <w:color w:val="auto"/>
          <w:szCs w:val="22"/>
        </w:rPr>
        <w:t>Am J Cancer Res.</w:t>
      </w:r>
      <w:r w:rsidRPr="006F6699">
        <w:rPr>
          <w:rFonts w:ascii="Arial Narrow" w:hAnsi="Arial Narrow"/>
          <w:color w:val="auto"/>
          <w:szCs w:val="22"/>
        </w:rPr>
        <w:t xml:space="preserve"> 2017</w:t>
      </w:r>
      <w:r w:rsidR="00603D02" w:rsidRPr="006F6699">
        <w:rPr>
          <w:rFonts w:ascii="Arial Narrow" w:hAnsi="Arial Narrow"/>
          <w:color w:val="auto"/>
          <w:szCs w:val="22"/>
        </w:rPr>
        <w:t xml:space="preserve">; </w:t>
      </w:r>
      <w:r w:rsidRPr="006F6699">
        <w:rPr>
          <w:rFonts w:ascii="Arial Narrow" w:hAnsi="Arial Narrow"/>
          <w:color w:val="auto"/>
          <w:szCs w:val="22"/>
        </w:rPr>
        <w:t xml:space="preserve">1;7(3):484-502. </w:t>
      </w:r>
      <w:proofErr w:type="spellStart"/>
      <w:r w:rsidRPr="006F6699">
        <w:rPr>
          <w:rFonts w:ascii="Arial Narrow" w:hAnsi="Arial Narrow"/>
          <w:color w:val="auto"/>
          <w:szCs w:val="22"/>
        </w:rPr>
        <w:t>eCollection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2017. </w:t>
      </w:r>
      <w:r w:rsidR="00581486" w:rsidRPr="006F6699">
        <w:rPr>
          <w:rFonts w:ascii="Arial Narrow" w:hAnsi="Arial Narrow"/>
          <w:color w:val="auto"/>
          <w:szCs w:val="22"/>
        </w:rPr>
        <w:t>IF:</w:t>
      </w:r>
      <w:r w:rsidRPr="006F6699">
        <w:rPr>
          <w:rFonts w:ascii="Arial Narrow" w:hAnsi="Arial Narrow"/>
          <w:color w:val="auto"/>
          <w:szCs w:val="22"/>
        </w:rPr>
        <w:t xml:space="preserve"> 3.425.</w:t>
      </w:r>
    </w:p>
    <w:p w:rsidR="002D6416" w:rsidRPr="006F6699" w:rsidRDefault="002D6416" w:rsidP="004223C3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r w:rsidRPr="006F6699">
        <w:rPr>
          <w:rFonts w:ascii="Arial Narrow" w:hAnsi="Arial Narrow"/>
          <w:color w:val="auto"/>
          <w:szCs w:val="22"/>
        </w:rPr>
        <w:t xml:space="preserve">Hong TS, </w:t>
      </w:r>
      <w:proofErr w:type="spellStart"/>
      <w:r w:rsidRPr="006F6699">
        <w:rPr>
          <w:rFonts w:ascii="Arial Narrow" w:hAnsi="Arial Narrow"/>
          <w:color w:val="auto"/>
          <w:szCs w:val="22"/>
        </w:rPr>
        <w:t>Grassberger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</w:t>
      </w:r>
      <w:proofErr w:type="spellStart"/>
      <w:r w:rsidRPr="006F6699">
        <w:rPr>
          <w:rFonts w:ascii="Arial Narrow" w:hAnsi="Arial Narrow"/>
          <w:color w:val="auto"/>
          <w:szCs w:val="22"/>
        </w:rPr>
        <w:t>Yeap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B, Jiang W, Wo JY, Goyal L, Clark JW, Crane CH, </w:t>
      </w:r>
      <w:proofErr w:type="spellStart"/>
      <w:r w:rsidRPr="006F6699">
        <w:rPr>
          <w:rFonts w:ascii="Arial Narrow" w:hAnsi="Arial Narrow"/>
          <w:color w:val="auto"/>
          <w:szCs w:val="22"/>
        </w:rPr>
        <w:t>Koay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EJ, </w:t>
      </w:r>
      <w:r w:rsidRPr="006F6699">
        <w:rPr>
          <w:rFonts w:ascii="Arial Narrow" w:hAnsi="Arial Narrow"/>
          <w:b/>
          <w:color w:val="auto"/>
          <w:szCs w:val="22"/>
        </w:rPr>
        <w:t>Dima S</w:t>
      </w:r>
      <w:r w:rsidR="00581486" w:rsidRPr="006F6699">
        <w:rPr>
          <w:rFonts w:ascii="Arial Narrow" w:hAnsi="Arial Narrow"/>
          <w:b/>
          <w:color w:val="auto"/>
          <w:szCs w:val="22"/>
        </w:rPr>
        <w:t>,</w:t>
      </w:r>
      <w:r w:rsidR="00336A17" w:rsidRPr="006F6699">
        <w:rPr>
          <w:rFonts w:ascii="Arial Narrow" w:hAnsi="Arial Narrow"/>
          <w:color w:val="auto"/>
          <w:szCs w:val="22"/>
        </w:rPr>
        <w:t xml:space="preserve"> </w:t>
      </w:r>
      <w:proofErr w:type="spellStart"/>
      <w:r w:rsidR="00581486" w:rsidRPr="006F6699">
        <w:rPr>
          <w:rFonts w:ascii="Arial Narrow" w:hAnsi="Arial Narrow"/>
          <w:color w:val="auto"/>
          <w:szCs w:val="22"/>
        </w:rPr>
        <w:t>Eyle</w:t>
      </w:r>
      <w:proofErr w:type="spellEnd"/>
      <w:r w:rsidR="00581486" w:rsidRPr="006F6699">
        <w:rPr>
          <w:rFonts w:ascii="Arial Narrow" w:hAnsi="Arial Narrow"/>
          <w:color w:val="auto"/>
          <w:szCs w:val="22"/>
        </w:rPr>
        <w:t xml:space="preserve"> </w:t>
      </w:r>
      <w:r w:rsidRPr="006F6699">
        <w:rPr>
          <w:rFonts w:ascii="Arial Narrow" w:hAnsi="Arial Narrow"/>
          <w:color w:val="auto"/>
          <w:szCs w:val="22"/>
        </w:rPr>
        <w:t xml:space="preserve">C, Popescu I, DeLaney TF, Zhu AX, </w:t>
      </w:r>
      <w:proofErr w:type="spellStart"/>
      <w:r w:rsidRPr="006F6699">
        <w:rPr>
          <w:rFonts w:ascii="Arial Narrow" w:hAnsi="Arial Narrow"/>
          <w:color w:val="auto"/>
          <w:szCs w:val="22"/>
        </w:rPr>
        <w:t>Duda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DG. Pretreatment plasma hepatoc</w:t>
      </w:r>
      <w:r w:rsidR="00581486" w:rsidRPr="006F6699">
        <w:rPr>
          <w:rFonts w:ascii="Arial Narrow" w:hAnsi="Arial Narrow"/>
          <w:color w:val="auto"/>
          <w:szCs w:val="22"/>
        </w:rPr>
        <w:t xml:space="preserve">yte growth factor as a </w:t>
      </w:r>
      <w:r w:rsidRPr="006F6699">
        <w:rPr>
          <w:rFonts w:ascii="Arial Narrow" w:hAnsi="Arial Narrow"/>
          <w:color w:val="auto"/>
          <w:szCs w:val="22"/>
        </w:rPr>
        <w:t>potential biomarker for susceptibility to radiation-induced liver dysfunction in liver cancer patients treated with radiotherapy</w:t>
      </w:r>
      <w:r w:rsidRPr="006F6699">
        <w:rPr>
          <w:rFonts w:ascii="Arial Narrow" w:hAnsi="Arial Narrow"/>
          <w:i/>
          <w:color w:val="auto"/>
          <w:szCs w:val="22"/>
        </w:rPr>
        <w:t>. Nature Precision Oncology</w:t>
      </w:r>
      <w:r w:rsidRPr="006F6699">
        <w:rPr>
          <w:rFonts w:ascii="Arial Narrow" w:hAnsi="Arial Narrow"/>
          <w:color w:val="auto"/>
          <w:szCs w:val="22"/>
        </w:rPr>
        <w:t xml:space="preserve"> 2018; </w:t>
      </w:r>
      <w:proofErr w:type="spellStart"/>
      <w:r w:rsidRPr="006F6699">
        <w:rPr>
          <w:rFonts w:ascii="Arial Narrow" w:hAnsi="Arial Narrow"/>
          <w:color w:val="auto"/>
          <w:szCs w:val="22"/>
        </w:rPr>
        <w:t>doi</w:t>
      </w:r>
      <w:proofErr w:type="spellEnd"/>
      <w:r w:rsidRPr="006F6699">
        <w:rPr>
          <w:rFonts w:ascii="Arial Narrow" w:hAnsi="Arial Narrow"/>
          <w:color w:val="auto"/>
          <w:szCs w:val="22"/>
        </w:rPr>
        <w:t>: 10.1038/s41698-018-0065-y.</w:t>
      </w:r>
    </w:p>
    <w:p w:rsidR="00336A17" w:rsidRPr="006F6699" w:rsidRDefault="00336A17" w:rsidP="004223C3">
      <w:pPr>
        <w:pStyle w:val="Listparagraf"/>
        <w:numPr>
          <w:ilvl w:val="0"/>
          <w:numId w:val="2"/>
        </w:numPr>
        <w:spacing w:after="0"/>
        <w:ind w:right="-716"/>
        <w:jc w:val="both"/>
        <w:rPr>
          <w:rFonts w:ascii="Arial Narrow" w:hAnsi="Arial Narrow"/>
          <w:color w:val="auto"/>
          <w:szCs w:val="22"/>
        </w:rPr>
      </w:pPr>
      <w:r w:rsidRPr="006F6699">
        <w:rPr>
          <w:rFonts w:ascii="Arial Narrow" w:hAnsi="Arial Narrow"/>
          <w:color w:val="auto"/>
          <w:szCs w:val="22"/>
        </w:rPr>
        <w:t xml:space="preserve">Prognostic Factors in Patients with Surgical Resection of Pancreatic Neuroendocrine </w:t>
      </w:r>
      <w:proofErr w:type="spellStart"/>
      <w:r w:rsidRPr="006F6699">
        <w:rPr>
          <w:rFonts w:ascii="Arial Narrow" w:hAnsi="Arial Narrow"/>
          <w:color w:val="auto"/>
          <w:szCs w:val="22"/>
        </w:rPr>
        <w:t>Tumours</w:t>
      </w:r>
      <w:proofErr w:type="spellEnd"/>
      <w:r w:rsidRPr="006F6699">
        <w:rPr>
          <w:rFonts w:ascii="Arial Narrow" w:hAnsi="Arial Narrow"/>
          <w:color w:val="auto"/>
          <w:szCs w:val="22"/>
        </w:rPr>
        <w:t>.</w:t>
      </w:r>
      <w:r w:rsidR="004223C3" w:rsidRPr="006F6699">
        <w:rPr>
          <w:rFonts w:ascii="Arial Narrow" w:hAnsi="Arial Narrow"/>
          <w:color w:val="auto"/>
          <w:szCs w:val="22"/>
        </w:rPr>
        <w:t xml:space="preserve"> </w:t>
      </w:r>
      <w:r w:rsidRPr="006F6699">
        <w:rPr>
          <w:rFonts w:ascii="Arial Narrow" w:hAnsi="Arial Narrow"/>
          <w:b/>
          <w:color w:val="auto"/>
          <w:szCs w:val="22"/>
        </w:rPr>
        <w:t>Dima SO,</w:t>
      </w:r>
      <w:r w:rsidRPr="006F6699">
        <w:rPr>
          <w:rFonts w:ascii="Arial Narrow" w:hAnsi="Arial Narrow"/>
          <w:color w:val="auto"/>
          <w:szCs w:val="22"/>
        </w:rPr>
        <w:t xml:space="preserve"> </w:t>
      </w:r>
      <w:proofErr w:type="spellStart"/>
      <w:r w:rsidRPr="006F6699">
        <w:rPr>
          <w:rFonts w:ascii="Arial Narrow" w:hAnsi="Arial Narrow"/>
          <w:color w:val="auto"/>
          <w:szCs w:val="22"/>
        </w:rPr>
        <w:t>Dumitrascu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T, </w:t>
      </w:r>
      <w:proofErr w:type="spellStart"/>
      <w:r w:rsidRPr="006F6699">
        <w:rPr>
          <w:rFonts w:ascii="Arial Narrow" w:hAnsi="Arial Narrow"/>
          <w:color w:val="auto"/>
          <w:szCs w:val="22"/>
        </w:rPr>
        <w:t>Pechianu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C, </w:t>
      </w:r>
      <w:proofErr w:type="spellStart"/>
      <w:r w:rsidRPr="006F6699">
        <w:rPr>
          <w:rFonts w:ascii="Arial Narrow" w:hAnsi="Arial Narrow"/>
          <w:color w:val="auto"/>
          <w:szCs w:val="22"/>
        </w:rPr>
        <w:t>Grigorie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RT, </w:t>
      </w:r>
      <w:proofErr w:type="spellStart"/>
      <w:r w:rsidRPr="006F6699">
        <w:rPr>
          <w:rFonts w:ascii="Arial Narrow" w:hAnsi="Arial Narrow"/>
          <w:color w:val="auto"/>
          <w:szCs w:val="22"/>
        </w:rPr>
        <w:t>Brasoveanu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V, </w:t>
      </w:r>
      <w:proofErr w:type="spellStart"/>
      <w:r w:rsidRPr="006F6699">
        <w:rPr>
          <w:rFonts w:ascii="Arial Narrow" w:hAnsi="Arial Narrow"/>
          <w:color w:val="auto"/>
          <w:szCs w:val="22"/>
        </w:rPr>
        <w:t>Sorop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</w:t>
      </w:r>
      <w:proofErr w:type="spellStart"/>
      <w:r w:rsidRPr="006F6699">
        <w:rPr>
          <w:rFonts w:ascii="Arial Narrow" w:hAnsi="Arial Narrow"/>
          <w:color w:val="auto"/>
          <w:szCs w:val="22"/>
        </w:rPr>
        <w:t>Lupescu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</w:t>
      </w:r>
      <w:proofErr w:type="spellStart"/>
      <w:proofErr w:type="gramStart"/>
      <w:r w:rsidRPr="006F6699">
        <w:rPr>
          <w:rFonts w:ascii="Arial Narrow" w:hAnsi="Arial Narrow"/>
          <w:color w:val="auto"/>
          <w:szCs w:val="22"/>
        </w:rPr>
        <w:t>I,Purnichescu</w:t>
      </w:r>
      <w:proofErr w:type="gramEnd"/>
      <w:r w:rsidRPr="006F6699">
        <w:rPr>
          <w:rFonts w:ascii="Arial Narrow" w:hAnsi="Arial Narrow"/>
          <w:color w:val="auto"/>
          <w:szCs w:val="22"/>
        </w:rPr>
        <w:t>-Purtan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R, </w:t>
      </w:r>
      <w:proofErr w:type="spellStart"/>
      <w:r w:rsidRPr="006F6699">
        <w:rPr>
          <w:rFonts w:ascii="Arial Narrow" w:hAnsi="Arial Narrow"/>
          <w:color w:val="auto"/>
          <w:szCs w:val="22"/>
        </w:rPr>
        <w:t>Croitoru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</w:t>
      </w:r>
      <w:proofErr w:type="spellStart"/>
      <w:r w:rsidRPr="006F6699">
        <w:rPr>
          <w:rFonts w:ascii="Arial Narrow" w:hAnsi="Arial Narrow"/>
          <w:color w:val="auto"/>
          <w:szCs w:val="22"/>
        </w:rPr>
        <w:t>Bacalbasa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N, </w:t>
      </w:r>
      <w:proofErr w:type="spellStart"/>
      <w:r w:rsidRPr="006F6699">
        <w:rPr>
          <w:rFonts w:ascii="Arial Narrow" w:hAnsi="Arial Narrow"/>
          <w:color w:val="auto"/>
          <w:szCs w:val="22"/>
        </w:rPr>
        <w:t>Tanase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A, </w:t>
      </w:r>
      <w:proofErr w:type="spellStart"/>
      <w:r w:rsidRPr="006F6699">
        <w:rPr>
          <w:rFonts w:ascii="Arial Narrow" w:hAnsi="Arial Narrow"/>
          <w:color w:val="auto"/>
          <w:szCs w:val="22"/>
        </w:rPr>
        <w:t>Tomescu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DR, </w:t>
      </w:r>
      <w:proofErr w:type="spellStart"/>
      <w:r w:rsidRPr="006F6699">
        <w:rPr>
          <w:rFonts w:ascii="Arial Narrow" w:hAnsi="Arial Narrow"/>
          <w:color w:val="auto"/>
          <w:szCs w:val="22"/>
        </w:rPr>
        <w:t>Herlea</w:t>
      </w:r>
      <w:proofErr w:type="spellEnd"/>
      <w:r w:rsidRPr="006F6699">
        <w:rPr>
          <w:rFonts w:ascii="Arial Narrow" w:hAnsi="Arial Narrow"/>
          <w:color w:val="auto"/>
          <w:szCs w:val="22"/>
        </w:rPr>
        <w:t xml:space="preserve"> V , Popescu I. </w:t>
      </w:r>
      <w:r w:rsidRPr="006F6699">
        <w:rPr>
          <w:rFonts w:ascii="Arial Narrow" w:hAnsi="Arial Narrow"/>
          <w:i/>
          <w:color w:val="auto"/>
          <w:szCs w:val="22"/>
        </w:rPr>
        <w:t>Acta Endo</w:t>
      </w:r>
      <w:r w:rsidRPr="006F6699">
        <w:rPr>
          <w:rFonts w:ascii="Arial Narrow" w:hAnsi="Arial Narrow"/>
          <w:color w:val="auto"/>
          <w:szCs w:val="22"/>
        </w:rPr>
        <w:t xml:space="preserve"> (Buc) 2018 14: 389-393</w:t>
      </w:r>
    </w:p>
    <w:p w:rsidR="004223C3" w:rsidRDefault="004223C3" w:rsidP="004223C3">
      <w:pPr>
        <w:pStyle w:val="Listparagraf"/>
        <w:spacing w:after="0"/>
        <w:ind w:left="360" w:right="-716"/>
        <w:jc w:val="both"/>
        <w:rPr>
          <w:rFonts w:ascii="Arial Narrow" w:hAnsi="Arial Narrow"/>
          <w:color w:val="auto"/>
          <w:szCs w:val="22"/>
        </w:rPr>
      </w:pPr>
    </w:p>
    <w:p w:rsidR="004223C3" w:rsidRDefault="004223C3" w:rsidP="004223C3">
      <w:pPr>
        <w:pStyle w:val="Listparagraf"/>
        <w:spacing w:after="0"/>
        <w:ind w:left="360" w:right="-716"/>
        <w:jc w:val="both"/>
        <w:rPr>
          <w:rFonts w:ascii="Arial Narrow" w:hAnsi="Arial Narrow"/>
          <w:color w:val="auto"/>
          <w:szCs w:val="22"/>
        </w:rPr>
      </w:pPr>
    </w:p>
    <w:p w:rsidR="004223C3" w:rsidRPr="00336A17" w:rsidRDefault="004223C3" w:rsidP="004223C3">
      <w:pPr>
        <w:pStyle w:val="Listparagraf"/>
        <w:spacing w:after="0"/>
        <w:ind w:left="360" w:right="-716"/>
        <w:jc w:val="both"/>
        <w:rPr>
          <w:rFonts w:ascii="Arial Narrow" w:hAnsi="Arial Narrow"/>
          <w:color w:val="auto"/>
          <w:szCs w:val="22"/>
        </w:rPr>
      </w:pPr>
    </w:p>
    <w:sectPr w:rsidR="004223C3" w:rsidRPr="00336A17" w:rsidSect="00581486">
      <w:pgSz w:w="11900" w:h="16840"/>
      <w:pgMar w:top="1411" w:right="1730" w:bottom="1267" w:left="1411" w:header="709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E0F"/>
    <w:multiLevelType w:val="hybridMultilevel"/>
    <w:tmpl w:val="10526906"/>
    <w:lvl w:ilvl="0" w:tplc="6C1CD4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85EB7"/>
    <w:multiLevelType w:val="hybridMultilevel"/>
    <w:tmpl w:val="ECD68878"/>
    <w:lvl w:ilvl="0" w:tplc="D2E4EA98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DC7"/>
    <w:rsid w:val="000F48F6"/>
    <w:rsid w:val="001324B1"/>
    <w:rsid w:val="001A244B"/>
    <w:rsid w:val="0020612F"/>
    <w:rsid w:val="00274B22"/>
    <w:rsid w:val="002D317B"/>
    <w:rsid w:val="002D6416"/>
    <w:rsid w:val="002E0B94"/>
    <w:rsid w:val="00312DE4"/>
    <w:rsid w:val="00336A17"/>
    <w:rsid w:val="00344875"/>
    <w:rsid w:val="003D1233"/>
    <w:rsid w:val="004223C3"/>
    <w:rsid w:val="00464E59"/>
    <w:rsid w:val="004A5E00"/>
    <w:rsid w:val="004C1B83"/>
    <w:rsid w:val="004F46C8"/>
    <w:rsid w:val="00581486"/>
    <w:rsid w:val="00603D02"/>
    <w:rsid w:val="006A248A"/>
    <w:rsid w:val="006D4035"/>
    <w:rsid w:val="006F6699"/>
    <w:rsid w:val="0071265D"/>
    <w:rsid w:val="00831B9A"/>
    <w:rsid w:val="00835C27"/>
    <w:rsid w:val="0086253F"/>
    <w:rsid w:val="00903D66"/>
    <w:rsid w:val="00A804B2"/>
    <w:rsid w:val="00AC3DAE"/>
    <w:rsid w:val="00AF4934"/>
    <w:rsid w:val="00BA7249"/>
    <w:rsid w:val="00BC02A1"/>
    <w:rsid w:val="00BD4AD0"/>
    <w:rsid w:val="00BF6ADA"/>
    <w:rsid w:val="00C16CB4"/>
    <w:rsid w:val="00C72370"/>
    <w:rsid w:val="00C83804"/>
    <w:rsid w:val="00D80E14"/>
    <w:rsid w:val="00D95A30"/>
    <w:rsid w:val="00E24DC7"/>
    <w:rsid w:val="00E30385"/>
    <w:rsid w:val="00E7382E"/>
    <w:rsid w:val="00E92874"/>
    <w:rsid w:val="00E92C53"/>
    <w:rsid w:val="00EC4890"/>
    <w:rsid w:val="00EE5EC0"/>
    <w:rsid w:val="00F576A9"/>
    <w:rsid w:val="00F64A26"/>
    <w:rsid w:val="00F7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08D9"/>
  <w15:chartTrackingRefBased/>
  <w15:docId w15:val="{BA5C6DEA-B03A-4C40-9475-79315730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utoRedefine/>
    <w:qFormat/>
    <w:rsid w:val="00274B22"/>
    <w:pPr>
      <w:spacing w:after="0" w:line="360" w:lineRule="auto"/>
      <w:ind w:left="360" w:right="-716"/>
      <w:jc w:val="both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uiPriority w:val="34"/>
    <w:qFormat/>
    <w:rsid w:val="00274B22"/>
    <w:pPr>
      <w:spacing w:after="200" w:line="276" w:lineRule="auto"/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ro-RO"/>
    </w:rPr>
  </w:style>
  <w:style w:type="character" w:styleId="Hyperlink">
    <w:name w:val="Hyperlink"/>
    <w:basedOn w:val="Fontdeparagrafimplicit"/>
    <w:uiPriority w:val="99"/>
    <w:unhideWhenUsed/>
    <w:rsid w:val="00F576A9"/>
    <w:rPr>
      <w:color w:val="0563C1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F576A9"/>
    <w:rPr>
      <w:color w:val="954F72" w:themeColor="followed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0612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0612F"/>
    <w:rPr>
      <w:rFonts w:ascii="Segoe UI" w:eastAsia="ヒラギノ角ゴ Pro W3" w:hAnsi="Segoe UI" w:cs="Segoe UI"/>
      <w:color w:val="000000"/>
      <w:sz w:val="18"/>
      <w:szCs w:val="18"/>
    </w:rPr>
  </w:style>
  <w:style w:type="paragraph" w:customStyle="1" w:styleId="Default">
    <w:name w:val="Default"/>
    <w:rsid w:val="006D40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5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hyperlink" Target="http://?" TargetMode="External"/>
	<Relationship Id="rId13" Type="http://schemas.openxmlformats.org/officeDocument/2006/relationships/hyperlink" Target="http://?" TargetMode="External"/>
	<Relationship Id="rId3" Type="http://schemas.openxmlformats.org/officeDocument/2006/relationships/styles" Target="styles.xml"/>
	<Relationship Id="rId7" Type="http://schemas.openxmlformats.org/officeDocument/2006/relationships/hyperlink" Target="http://?" TargetMode="External"/>
	<Relationship Id="rId12" Type="http://schemas.openxmlformats.org/officeDocument/2006/relationships/hyperlink" Target="http://?" TargetMode="External"/>
	<Relationship Id="rId17" Type="http://schemas.openxmlformats.org/officeDocument/2006/relationships/theme" Target="theme/theme1.xml"/>
	<Relationship Id="rId2" Type="http://schemas.openxmlformats.org/officeDocument/2006/relationships/numbering" Target="numbering.xml"/>
	<Relationship Id="rId16" Type="http://schemas.openxmlformats.org/officeDocument/2006/relationships/fontTable" Target="fontTable.xml"/>
	<Relationship Id="rId1" Type="http://schemas.openxmlformats.org/officeDocument/2006/relationships/customXml" Target="../customXml/item1.xml"/>
	<Relationship Id="rId6" Type="http://schemas.openxmlformats.org/officeDocument/2006/relationships/hyperlink" Target="http://?" TargetMode="Externa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5" Type="http://schemas.openxmlformats.org/officeDocument/2006/relationships/image" Target="media/image1.jpeg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hyperlink" Target="http://?" TargetMode="External"/>
	<Relationship Id="rId14" Type="http://schemas.openxmlformats.org/officeDocument/2006/relationships/hyperlink" Target="http://?" TargetMode="External"/>
    <Relationship Id="rId_fortinet_1" Type="http://schemas.openxmlformats.org/officeDocument/2006/relationships/image" Target="media/fortinet_alert.png"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47C23-952E-4664-BC03-E7C55B88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2641</Words>
  <Characters>15059</Characters>
  <Application>Microsoft Office Word</Application>
  <DocSecurity>0</DocSecurity>
  <Lines>125</Lines>
  <Paragraphs>35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 fundeni</dc:creator>
  <cp:keywords/>
  <dc:description/>
  <cp:lastModifiedBy>simona</cp:lastModifiedBy>
  <cp:revision>2</cp:revision>
  <cp:lastPrinted>2019-03-16T08:55:00Z</cp:lastPrinted>
  <dcterms:created xsi:type="dcterms:W3CDTF">2019-04-01T17:41:00Z</dcterms:created>
  <dcterms:modified xsi:type="dcterms:W3CDTF">2019-04-01T17:41:00Z</dcterms:modified>
</cp:coreProperties>
</file>